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2022年度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西安市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哲学社会科学研究成果等级评定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入选成果名单（公示）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一等（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30项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eastAsia="zh-CN"/>
        </w:rPr>
        <w:t>）</w:t>
      </w:r>
    </w:p>
    <w:tbl>
      <w:tblPr>
        <w:tblStyle w:val="5"/>
        <w:tblW w:w="93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4071"/>
        <w:gridCol w:w="1215"/>
        <w:gridCol w:w="1215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407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成果名称</w:t>
            </w:r>
          </w:p>
        </w:tc>
        <w:tc>
          <w:tcPr>
            <w:tcW w:w="12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成果形式</w:t>
            </w:r>
          </w:p>
        </w:tc>
        <w:tc>
          <w:tcPr>
            <w:tcW w:w="121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214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zCs w:val="24"/>
                <w:lang w:val="en-US" w:eastAsia="zh-CN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二程后学研究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李敬峰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延安时期马克思主义与中华优秀传统文化的结合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梁严冰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西安理工大学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可行能力视角下中国福利水平区域差异、动态演进与结构分解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张文彬、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</w:t>
            </w:r>
            <w:r>
              <w:rPr>
                <w:rFonts w:ascii="方正书宋_GBK" w:hAnsi="方正书宋_GBK" w:eastAsia="方正书宋_GBK" w:cs="方正书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赟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西安财经大学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跨界共融的产业链与供应链双联动协调发展研究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东哥特王国的罗马化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马锋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理解教学空间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杨晓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投资职业教育能否促进农村劳动力增收——基于倾向得分匹配（PSM）的反事实估计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祁占勇、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谢金辰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地中海东部折返式研磨石器的初步研究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法治视域中的国家治理现代化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钱锦宇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西北政法大学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科技美术考古学的理论建构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李杰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西安外国语大学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明代中期关陇作家群研究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师海军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陕甘宁边区司法传统的认同研究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潘怀平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西安市志（1991～2010）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志书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西安市地方志编纂委员会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西安市地方志办公室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财政透明度、逆周期调控与政府债务规模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马文涛、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张朋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唐代佛教官寺制度研究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聂顺新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打造具有国际影响力的黄河文化旅游带报告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陕西省社会科学院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丝绸之路经济带建设背景下西部内陆开放新体制研究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马莉莉、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黄光灿 等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西安高新区建设硬科技创新示范区的路径研究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古代墓志书法鉴赏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于唯德、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吴媛、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雷雨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农民工城市资本积累与融入城市能力研究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孔祥利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中心城市绿色交通发展指数研究：以西安市为例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长安大学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秦都邑宫苑研究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徐卫民、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刘幼臻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文化街区媒介意义研究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鲍海波、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童妍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我国要素收入分配结构对经济增长质量的影响及其调整对策研究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钞小静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超越《逻辑哲学论》“正统”之争的三条路径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论文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张学广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历代关中诗歌辑注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刘锋涛、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朱慧玲、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张倩 等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黄河几字弯地区文化协同发展研究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吴锋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西安交通大学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西安市养老机构发展状况调研报告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李从容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西安建筑科技大学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经济高质量发展法治保障研究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报告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（负责人）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73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407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美学与心理学视域中的晚年孙犁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著作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阎庆生</w:t>
            </w:r>
          </w:p>
        </w:tc>
        <w:tc>
          <w:tcPr>
            <w:tcW w:w="214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陕西师范大学</w:t>
            </w:r>
          </w:p>
        </w:tc>
      </w:tr>
    </w:tbl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/>
    <w:p/>
    <w:p/>
    <w:sectPr>
      <w:pgSz w:w="11906" w:h="16838"/>
      <w:pgMar w:top="1440" w:right="1177" w:bottom="1100" w:left="1269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M2IyNTNlNmIxYWFiNThmZjczNjJkZDE1NTc0N2IifQ=="/>
  </w:docVars>
  <w:rsids>
    <w:rsidRoot w:val="00172A27"/>
    <w:rsid w:val="03BE4C5D"/>
    <w:rsid w:val="06964608"/>
    <w:rsid w:val="38D016B4"/>
    <w:rsid w:val="38FD4DE9"/>
    <w:rsid w:val="3DDECA7C"/>
    <w:rsid w:val="3EFE23BA"/>
    <w:rsid w:val="46113611"/>
    <w:rsid w:val="465E45B6"/>
    <w:rsid w:val="4C372E49"/>
    <w:rsid w:val="55E756DE"/>
    <w:rsid w:val="5D5A1C02"/>
    <w:rsid w:val="68C85FB4"/>
    <w:rsid w:val="6B10148B"/>
    <w:rsid w:val="6E123F33"/>
    <w:rsid w:val="7C065CE2"/>
    <w:rsid w:val="7CE71F62"/>
    <w:rsid w:val="7DFDC01B"/>
    <w:rsid w:val="7EFDE55E"/>
    <w:rsid w:val="7FDE6EA3"/>
    <w:rsid w:val="7FFB7A55"/>
    <w:rsid w:val="A7D7F4B5"/>
    <w:rsid w:val="EEF699D1"/>
    <w:rsid w:val="F3BF6D18"/>
    <w:rsid w:val="F5BE9383"/>
    <w:rsid w:val="FBF71AA3"/>
    <w:rsid w:val="FDF58B47"/>
    <w:rsid w:val="FF9A7E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1"/>
    <w:basedOn w:val="6"/>
    <w:qFormat/>
    <w:uiPriority w:val="0"/>
    <w:rPr>
      <w:rFonts w:ascii="方正书宋_GBK" w:hAnsi="方正书宋_GBK" w:eastAsia="方正书宋_GBK" w:cs="方正书宋_GBK"/>
      <w:color w:val="000000"/>
      <w:sz w:val="22"/>
      <w:szCs w:val="22"/>
      <w:u w:val="none"/>
    </w:rPr>
  </w:style>
  <w:style w:type="character" w:customStyle="1" w:styleId="9">
    <w:name w:val="font01"/>
    <w:basedOn w:val="6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929</Words>
  <Characters>962</Characters>
  <Lines>0</Lines>
  <Paragraphs>0</Paragraphs>
  <TotalTime>37</TotalTime>
  <ScaleCrop>false</ScaleCrop>
  <LinksUpToDate>false</LinksUpToDate>
  <CharactersWithSpaces>964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2020-10-29T03:05:00Z</dcterms:created>
  <dc:creator>葵花向暖</dc:creator>
  <cp:lastModifiedBy>蝶舞天涯</cp:lastModifiedBy>
  <cp:lastPrinted>2022-11-18T08:27:06Z</cp:lastPrinted>
  <dcterms:modified xsi:type="dcterms:W3CDTF">2022-11-18T09:09:09Z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CA00C19F01674AD88EFE3599B7821A0D</vt:lpwstr>
  </property>
</Properties>
</file>