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lang w:val="en-US" w:eastAsia="zh-CN"/>
        </w:rPr>
      </w:pPr>
      <w:r>
        <w:rPr>
          <w:rFonts w:hint="eastAsia" w:ascii="黑体" w:eastAsia="黑体"/>
          <w:color w:val="auto"/>
          <w:sz w:val="36"/>
          <w:szCs w:val="36"/>
          <w:lang w:val="en-US" w:eastAsia="zh-CN"/>
        </w:rPr>
        <w:t>2020</w:t>
      </w:r>
      <w:r>
        <w:rPr>
          <w:rFonts w:hint="eastAsia" w:ascii="黑体" w:eastAsia="黑体"/>
          <w:sz w:val="36"/>
          <w:szCs w:val="36"/>
          <w:lang w:val="en-US" w:eastAsia="zh-CN"/>
        </w:rPr>
        <w:t>年度</w:t>
      </w:r>
      <w:r>
        <w:rPr>
          <w:rFonts w:hint="eastAsia" w:ascii="黑体" w:eastAsia="黑体"/>
          <w:sz w:val="36"/>
          <w:szCs w:val="36"/>
        </w:rPr>
        <w:t>西安市社科规划基金</w:t>
      </w:r>
      <w:r>
        <w:rPr>
          <w:rFonts w:hint="eastAsia" w:ascii="黑体" w:eastAsia="黑体"/>
          <w:sz w:val="36"/>
          <w:szCs w:val="36"/>
          <w:lang w:eastAsia="zh-CN"/>
        </w:rPr>
        <w:t>项目结项评审结果</w:t>
      </w:r>
    </w:p>
    <w:tbl>
      <w:tblPr>
        <w:tblStyle w:val="4"/>
        <w:tblW w:w="1400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898"/>
        <w:gridCol w:w="915"/>
        <w:gridCol w:w="4590"/>
        <w:gridCol w:w="2985"/>
        <w:gridCol w:w="1215"/>
        <w:gridCol w:w="124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46" w:type="dxa"/>
            <w:vAlign w:val="center"/>
          </w:tcPr>
          <w:p>
            <w:pPr>
              <w:widowControl/>
              <w:spacing w:line="240" w:lineRule="exact"/>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序号</w:t>
            </w:r>
          </w:p>
        </w:tc>
        <w:tc>
          <w:tcPr>
            <w:tcW w:w="898"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编号</w:t>
            </w:r>
          </w:p>
        </w:tc>
        <w:tc>
          <w:tcPr>
            <w:tcW w:w="915" w:type="dxa"/>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负责人</w:t>
            </w:r>
          </w:p>
        </w:tc>
        <w:tc>
          <w:tcPr>
            <w:tcW w:w="4590"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课题名称</w:t>
            </w:r>
          </w:p>
        </w:tc>
        <w:tc>
          <w:tcPr>
            <w:tcW w:w="298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完成单位</w:t>
            </w:r>
          </w:p>
        </w:tc>
        <w:tc>
          <w:tcPr>
            <w:tcW w:w="1215" w:type="dxa"/>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等级</w:t>
            </w:r>
          </w:p>
        </w:tc>
        <w:tc>
          <w:tcPr>
            <w:tcW w:w="1245" w:type="dxa"/>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评审</w:t>
            </w:r>
          </w:p>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结果</w:t>
            </w:r>
          </w:p>
        </w:tc>
        <w:tc>
          <w:tcPr>
            <w:tcW w:w="1710" w:type="dxa"/>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后期拨付金额（元）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JY04</w:t>
            </w:r>
          </w:p>
        </w:tc>
        <w:tc>
          <w:tcPr>
            <w:tcW w:w="915"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马国宏</w:t>
            </w:r>
          </w:p>
        </w:tc>
        <w:tc>
          <w:tcPr>
            <w:tcW w:w="4590"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西安市大中小思政课一体化建设途径与策略研究</w:t>
            </w:r>
          </w:p>
        </w:tc>
        <w:tc>
          <w:tcPr>
            <w:tcW w:w="2985"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1215" w:type="dxa"/>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刘艳金</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二孩政策背景下沙盘游戏对西安市幼儿教师保教质量提升的有效策略研究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陕西学前师范学院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JY08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情境学习理论支持下幼儿园全景式户外种植区域环境创设与实施的路径研究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陕西学前师范学院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JY101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李侠</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“一带一路”背景下西安高校留学生商务汉语教育现状与改革策略研究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JY102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宁岗</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西安属地高校预算绩效评价体系研究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李玉栋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教育信息化2.0时代西安中小学教师信息素养的培育与提升研究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JY118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侯耀先</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习近平总书记关于教育论述的特征研究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JY119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许世军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统筹高校资源服务西安硬科技的青少年深度科普路径研究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朱月芳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西安教育国际化发展有效途径的探索与研究 ——以西安工大外语教师培训为例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JY121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雷华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西安市高校英语专业教学融入课程思政路径研究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JY125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吴宇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西安高校留学生国情教育模式研究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廖婧茜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“一带一路”背景下西安中小学标准化建设研究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JY132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张文丽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西安属地高校日语在线教学有效性研究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JY133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张蕾</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教育国际化背景下西安重点高校全英文教学实践与构建模式探索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JY137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王渭玲</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青少年心理健康素养的现状及影响因素研究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JY150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胡小爱</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西安属地高校国际交流与合作问题研究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JY151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王慧芳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重大突发公共卫生事件下大学生心理问题演化机理及干预防控机制研究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JY152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阮云志</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大中小学思想政治理论课教材中国近现代史有关内容一体化建设研究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JY153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高晶晶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新时代西安高校青年教师师德建设的反思与重构</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西安翻译学院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JY156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赵旭</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西安本科高校教育国际化影响因素与发展路径研究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陕西国际商贸学院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JY19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董雪</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精准扶贫背景下西安市家庭经济困难大学生隐性心理创伤干预研究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WT09</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李晓晨</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西安市师范类高校与基础教育合作路径及其实践研究</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重大</w:t>
            </w:r>
          </w:p>
        </w:tc>
        <w:tc>
          <w:tcPr>
            <w:tcW w:w="1245" w:type="dxa"/>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JY21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郭继荣</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西安市县域基础教育英语教师业务能力提升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JY27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徐志平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西安属地高校国际化发展战略研究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JY37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十四届全运会的文化效应对西安建设国家级中心城市促进作用研究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陕西国际商贸学院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JY38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刘巍</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第十四届全运会视角下的西安市体育场馆公共服务空间优化整合研究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“一带一路”视阈下第十四届全运会竞赛场馆再利用研究-以西安市为例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王翔</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“十四运”语境下西安城市形象建构中的媒介空间重塑研究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刘伟校</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西安市体育公共服务均等化的理论模型与路径选择研究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基于高质量发展西安市民间体育赛事的发展对策研究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党挺</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产业融合视角下国际体育赛事对西安城市影响力的作用机理与提升策略</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薛红强</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基于十四运会背景下利用高校资源构建西安市国民健康监测公共服务平台研究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西安航空学院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JY49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侯志琨</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西咸新区特色体育旅游小镇建设助推西安国家中心城市影响力研究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陕西中医药大学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JY50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十四届全运会后体育中心型服务综合体发展模式研究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西安医学院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JY54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胡婕婷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体育赛事志愿服务动机与激励机制研究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JY55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张超</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新时代体育强国建设中全运会的担当和实现路径</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JY56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金玉柱</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西安回族武术家形象塑造及价值研究（1919-2019）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JY57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刘凌宇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7"/>
                <w:rFonts w:hint="eastAsia" w:ascii="宋体" w:hAnsi="宋体" w:eastAsia="宋体" w:cs="宋体"/>
                <w:color w:val="auto"/>
                <w:sz w:val="18"/>
                <w:szCs w:val="18"/>
                <w:highlight w:val="none"/>
                <w:lang w:val="en-US" w:eastAsia="zh-CN" w:bidi="ar"/>
              </w:rPr>
              <w:t>以</w:t>
            </w:r>
            <w:r>
              <w:rPr>
                <w:rFonts w:hint="eastAsia" w:ascii="宋体" w:hAnsi="宋体" w:eastAsia="宋体" w:cs="宋体"/>
                <w:i w:val="0"/>
                <w:color w:val="auto"/>
                <w:kern w:val="0"/>
                <w:sz w:val="18"/>
                <w:szCs w:val="18"/>
                <w:highlight w:val="none"/>
                <w:u w:val="none"/>
                <w:lang w:val="en-US" w:eastAsia="zh-CN" w:bidi="ar"/>
              </w:rPr>
              <w:t>“2021</w:t>
            </w:r>
            <w:r>
              <w:rPr>
                <w:rStyle w:val="7"/>
                <w:rFonts w:hint="eastAsia" w:ascii="宋体" w:hAnsi="宋体" w:eastAsia="宋体" w:cs="宋体"/>
                <w:color w:val="auto"/>
                <w:sz w:val="18"/>
                <w:szCs w:val="18"/>
                <w:highlight w:val="none"/>
                <w:lang w:val="en-US" w:eastAsia="zh-CN" w:bidi="ar"/>
              </w:rPr>
              <w:t>年第十四届全运会</w:t>
            </w:r>
            <w:r>
              <w:rPr>
                <w:rFonts w:hint="eastAsia" w:ascii="宋体" w:hAnsi="宋体" w:eastAsia="宋体" w:cs="宋体"/>
                <w:i w:val="0"/>
                <w:color w:val="auto"/>
                <w:kern w:val="0"/>
                <w:sz w:val="18"/>
                <w:szCs w:val="18"/>
                <w:highlight w:val="none"/>
                <w:u w:val="none"/>
                <w:lang w:val="en-US" w:eastAsia="zh-CN" w:bidi="ar"/>
              </w:rPr>
              <w:t>”</w:t>
            </w:r>
            <w:r>
              <w:rPr>
                <w:rStyle w:val="7"/>
                <w:rFonts w:hint="eastAsia" w:ascii="宋体" w:hAnsi="宋体" w:eastAsia="宋体" w:cs="宋体"/>
                <w:color w:val="auto"/>
                <w:sz w:val="18"/>
                <w:szCs w:val="18"/>
                <w:highlight w:val="none"/>
                <w:lang w:val="en-US" w:eastAsia="zh-CN" w:bidi="ar"/>
              </w:rPr>
              <w:t>为契机，创新发展西安体育旅游的策略研究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JY61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任宇飞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十四届全运会助力西安国家中心城市建设的策略研究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陕西交通职业技术学院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JY64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王超</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智慧体育理念下的十四届全运会后西安体育场馆的科学利用研究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JY65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王一民</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打造赛事名城背景下对西安市职业体育俱乐部的精准扶持策略研究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JY75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徐翔</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第十四届全国运动会法律风险及应急机制研究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WT05</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杨洁</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新中国西安基础教育公共资源配置研究</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攻关</w:t>
            </w:r>
          </w:p>
        </w:tc>
        <w:tc>
          <w:tcPr>
            <w:tcW w:w="1245" w:type="dxa"/>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JG04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齐达</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西安农村闲置宅基地退出机制与综合利用研究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JG09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李海霞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西安市利用外资的影响因素及应对措施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JG100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孙晓琳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西安推动经济高质量发展的制度构建与路径探索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JG104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周晶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基于大数据和人工智能的“一带一路”投资风险评估研究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徐玮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西安文化产业高质量发展优化路径研究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韩漪</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城镇化背景下西安农村闲置土地流转路径研究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陕西职业技术学院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JG115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李丽辉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新时代社区在实现国家治理能力现代化中的作用问题研究——以新冠肺炎疫情防控中社区作用发挥为例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“六稳”政策背景下西安经济高质量发展研究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JG121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郭磊</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西安秦岭北麓小农户在农地适度规模经营转型中的制度保障路径研究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陕西广播电视大学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JG123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郑文海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乡村振兴战略背景下西安城乡体育公共服务均等化研究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西安体育学院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JG136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罗宁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基于5G网络打造“高速智慧CBD”以提振西安“三个经济”研究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西安外事学院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刘家瑛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乡村振兴战略下西安城乡学前教育融合发展研究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陕西学前师范学院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JG142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周启清</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陕西金融结构与城乡收入差距关系研究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陕西国际商贸学院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JG152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班斓</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西安制造业创新效率测度、驱动因素及提升路径研究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陕西省社会科学院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JG154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马香品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数字经济时代西安市居民消费变迁研究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高新学院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JG155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刘静</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西安市脱贫攻坚和乡村振兴政策衔接路径研究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JG158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张夏恒</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“十四五”西安市对外贸易高质量发展研究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JG159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郝艳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西安市上市公司反收购条款制定政策研究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JG164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唐荣呈</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突发公共卫生事件西安市高校应急管理研究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JG166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龚会莲</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乡村振兴背景下西安公共文化服务供给创新研究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JG167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张成芬</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基于创新驱动的西安制造企业数字转型发展研究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西安邮电大学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JG169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常永华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基于国家治理体系和治理能力现代化的人民民主治理理论体系探索与实践创新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危机管理视角下的西安智慧城市治理创新研究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西安交通大学城市学院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JG175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杨婷怡</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人口流动视角下西安乡村振兴、新型城镇化与城乡融合演进研究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JG177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刘湖</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区块链技术条件下医疗资源共享机制研究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JG179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基于城乡统筹背景下西安市乡村闲置土地整治研究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JG18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尚娟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乡村振兴战略背景下西安城乡融合发展路径研究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JG180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刘世铎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经济下行压力下西安民营企业转型升级掣肘因素与优化路径——来自企业层面的证据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JG181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陈宝东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西安市推进“稳投资”工作的地方政府债务管理策略研究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JG183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李治</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西安创意会展对知识创新的影响及机制研究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JG185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李从容</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西安市养老服务市场“放管服”改革成效评估及政策研究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JG186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张成中</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陕西高等学校创新创业实践服务西安经济发展</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JG189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朱海娟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重大疫情防控背景下的西安市社区治理路径研究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西安石油大学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郭关科</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产业集群视角下西安装备制造业强市的发展动力机制研究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西安交通大学城市学院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JG191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国家中心城市建设背景下西安国际性综合交通枢纽发展策略研究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西安石油大学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JG195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郭庆军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防疫防灾视角下西安秦岭北麓宜居乡村建设研究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JG196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李茂华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突发公共卫生安全事件下西安企业社会责任实证研究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JG199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原亚丽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新冠肺炎疫情下西安跨境电子商务综合试验区助推内陆口岸外贸创新发展策略研究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毛莉君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西安信息产业与旅游产业融合模式创新研究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孙伟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基于资本融合创新的西安新兴技术产业创新能力提升机制研究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李兆磊</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西安自由贸易试验区对外开放高地建设研究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王超</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面向“三个经济”建设的西安“交通-经贸”廊道枢纽优化方案与对策研究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西安经济高质量发展与综合交通运输体系协调发展研究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白礼彪</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高质量发展目标下的西安现代产业体系优化路径与实现策略研究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JG209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曹丽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突发公共卫生事件下的企业生成内容对顾客融入行为的影响研究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张梁梁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社会资本视角下构建西安市“三治融合”乡村治理体系的路径与对策研究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JG210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国亮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基于要素禀赋的国家中心城市差异化发展路径研究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JG211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西安制造业高质量发展双元创新行为驱动机制研究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JG212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赵京</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新时代西安法治化营商环境优化路径研究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JG214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8"/>
                <w:rFonts w:hint="eastAsia" w:ascii="宋体" w:hAnsi="宋体" w:eastAsia="宋体" w:cs="宋体"/>
                <w:color w:val="auto"/>
                <w:sz w:val="18"/>
                <w:szCs w:val="18"/>
                <w:highlight w:val="none"/>
                <w:lang w:val="en-US" w:eastAsia="zh-CN" w:bidi="ar"/>
              </w:rPr>
              <w:t>“</w:t>
            </w:r>
            <w:r>
              <w:rPr>
                <w:rStyle w:val="9"/>
                <w:rFonts w:hint="eastAsia" w:ascii="宋体" w:hAnsi="宋体" w:eastAsia="宋体" w:cs="宋体"/>
                <w:color w:val="auto"/>
                <w:sz w:val="18"/>
                <w:szCs w:val="18"/>
                <w:highlight w:val="none"/>
                <w:lang w:val="en-US" w:eastAsia="zh-CN" w:bidi="ar"/>
              </w:rPr>
              <w:t>一带一路</w:t>
            </w:r>
            <w:r>
              <w:rPr>
                <w:rStyle w:val="8"/>
                <w:rFonts w:hint="eastAsia" w:ascii="宋体" w:hAnsi="宋体" w:eastAsia="宋体" w:cs="宋体"/>
                <w:color w:val="auto"/>
                <w:sz w:val="18"/>
                <w:szCs w:val="18"/>
                <w:highlight w:val="none"/>
                <w:lang w:val="en-US" w:eastAsia="zh-CN" w:bidi="ar"/>
              </w:rPr>
              <w:t>”</w:t>
            </w:r>
            <w:r>
              <w:rPr>
                <w:rStyle w:val="9"/>
                <w:rFonts w:hint="eastAsia" w:ascii="宋体" w:hAnsi="宋体" w:eastAsia="宋体" w:cs="宋体"/>
                <w:color w:val="auto"/>
                <w:sz w:val="18"/>
                <w:szCs w:val="18"/>
                <w:highlight w:val="none"/>
                <w:lang w:val="en-US" w:eastAsia="zh-CN" w:bidi="ar"/>
              </w:rPr>
              <w:t>倡议下西安制造业企业海外并购整合风险生成机理、预警机制与防控策略</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周斌</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9"/>
                <w:rFonts w:hint="eastAsia" w:ascii="宋体" w:hAnsi="宋体" w:eastAsia="宋体" w:cs="宋体"/>
                <w:color w:val="auto"/>
                <w:sz w:val="18"/>
                <w:szCs w:val="18"/>
                <w:highlight w:val="none"/>
                <w:lang w:val="en-US" w:eastAsia="zh-CN" w:bidi="ar"/>
              </w:rPr>
              <w:t>西安市推进城乡融合发展进程中农民主体性的问题研究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JG23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司林波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基于目标管理的国家生物安全风险防控和治理的协同机制研究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JG30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光昕</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深化国际陆港建设促进西安丝路经济发展研究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JG32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万涛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西安市完善海外高层次人才创新创业管理机制研究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JG33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马飞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面向国家中心城市建设的西安绿色交通水平测度指标体系研究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JG34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国家物流枢纽城市定位下西安枢纽经济创新发展研究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JG35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徐国东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新冠疫情冲击下西安市中小企业韧性水平测度及提升机制研究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JG42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赵杭莉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西安农村闲置宅基地与闲置农房盘活利用研究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JG48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丛禹月</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自贸区背景下西安供应链金融商业保理ABS融资模式的创新发展研究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西安欧亚学院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JG52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霍丽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西安推动服务业高质量发展的测度体系构建与路径探索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JG54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白思</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基于模块化视角的西安文化产业链形成与发展的路径研究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JG59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王慧珍</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“三个经济”背景下西安国际陆港物流能力评价及提升对策研究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西安外事学院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JG64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张彤璞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基于绿色价值的西安农产品供应链协同创新研究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JG70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杨万平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西安市经济高质量发展的测度评价与优化提升研究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JG71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张俊瑞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西安营商环境的现状、优化路径与评价体系研究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JG72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袁晓玲</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西安建设国家中心城市重点和难点研究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JG73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西安“一带一路”综合试验区建设研究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JG76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杨太康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绿色发展理念下西安市促进节能减排的税收政策研究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JG79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徐妍</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乡村振兴战略下西安农村闲置土地综合利用研究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西安职业技术学院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JG87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李苗</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9"/>
                <w:rFonts w:hint="eastAsia" w:ascii="宋体" w:hAnsi="宋体" w:eastAsia="宋体" w:cs="宋体"/>
                <w:color w:val="auto"/>
                <w:sz w:val="18"/>
                <w:szCs w:val="18"/>
                <w:highlight w:val="none"/>
                <w:lang w:val="en-US" w:eastAsia="zh-CN" w:bidi="ar"/>
              </w:rPr>
              <w:t>“大数据”背景下西安市金融科技推动经济发展的作用路径及对策研究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JG88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朱金凤</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西安民营企业参与扶贫开发的价值效应研究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JG91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许娟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秦岭生态环境保护与宜居村镇发展的空间管控研究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JG96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马壮林</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西安市绿色交通水平测度指标体系研究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JG97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宋金鹏</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西安市公路货运物流平台经济发展现状与对策</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WT06</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李栋</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回归制造：西安国际化大都市发展蓝皮书（2020）</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西安通济区域规划研究院</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创新</w:t>
            </w:r>
          </w:p>
        </w:tc>
        <w:tc>
          <w:tcPr>
            <w:tcW w:w="0" w:type="auto"/>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WT07</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韦林珍</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西安市工业高质量发展路径研究</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陕西国际商贸学院</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ZX03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贺艳芬</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英雄模范人物的榜样教育与大学生社会主义核心价值观的培育践行研究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ZX04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邵雨薇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数字乡村战略下西安市大学生返乡创业问题研究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西安交通大学城市学院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刘选会</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西安市人才新政实施效果评估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ZX100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国家治理现代化视域下未成年人校园欺凌法律治理路径研究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西安翻译学院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ZX104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郭淑君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“时间银行”引入互助养老服务的实现路径及法律规制——以西安市为例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ZX105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陈君均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公共危机背景下西安高校“00后”大学生信息媒介素养教育研究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西安石油大学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吕婧华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新媒体时代大学生影视媒介素养与个体情绪调控</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ZX110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牛弈</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新时代爱国主义与体育文化的协同育人路径研究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ZX112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赵苏</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三全育人模式下西安高校艺术专业创新创业体制研究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ZX114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伍小东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西安地区高等教育发展中的三次西迁及其爱国主义精神研究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ZX119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冯文博</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丝绸之路西域段石窟图案艺术发展研究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李卫</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基于长安关学的当代大学生奋斗精神培育路径研究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赵从苍</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“一带一路”沿线国家丝路路网的形成与历史渊源研究——以西安丝路遗产与地理环境为中心</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国际古迹遗址理事会西安国际保护中心</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卢倩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“一带一路”视阈下西安城市日常景观参与性设计策略研究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苏红霞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“一带一路”视阈下基于让渡价值的西安入境文化旅游高质量发展路径研究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林梅</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面向“一带一路”沿线俄语国家的西安城市形象传播研究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芮海田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“一带一路”倡议下西安期刊国际交流中心建设研究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ZX127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陈婷婷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“一带一路”视域下陕西省应用型民办高校本科教育国际化发展问题和对策研究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ZX137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岑磊</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基于互联网的西安丝路金融中心竞争力提升研究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ZX140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苏珊珊</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西安-中亚农产品贸易合作效率测度及协同机制建设研究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ZX143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以自贸区为平台探索西安丝路文化旅游对外开放新路径研究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ZX145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王文中</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以动漫IP为载体的“一带一路”文化传播和民心相通研究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陕西科技大学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ZX155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任竞泽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丝路文学视域下的历代慈恩寺大雁塔诗歌研究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ZX160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牛健壮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“一带一路”背景下中国同沿线国家拓展民族传统体育文化合作新路径研究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ZX163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赵文娟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“一带一路”沿线国家陕西茯茶外宣研究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西安外事学院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ZX167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黄孟芳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丝绸之路上的绘画艺术研究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ZX169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何江新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黄河</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几</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字湾都市圈生态治理路径研究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ZX170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刘立云</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西商文化沿南方丝绸之路的传播、价值及实践研究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陕西省社会科学院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ZX171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景天星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“一带一路”视域下西安玄奘遗迹及其遗产价值研究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陕西省社会科学院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ZX172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张燕</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西安丝路文化旅游中心建设研究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陕西省社会科学院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ZX174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高丽娟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西安属地高校培养丝路国家留学生研究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西安翻译学院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ZX175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杨振刚</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技术传播视角下陕西“一带一路”五大中心语言服务研究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西安翻译学院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ZX18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曲蕴慧</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新医科</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背景下西安属地医学院校学生创新能力培养模式探索与实践</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西安医学院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网络游戏成瘾与大学生情绪障碍的关系及干预研究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ZX21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孙杨</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文化自信视域下青年学生爱国主义教育方法研究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ZX23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“扶贫扶志扶智”理念下新时代家庭经济困难大学生奋斗精神培育研究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西安航空学院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ZX27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刘利利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新乡贤视阈下西安地区农村道德建设研究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ZX29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刘光林</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互联网时代西安高校爱国主义教育研究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ZX30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博弈视角下户籍</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西引力</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实效探究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ZX36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李新明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“丝绸之路”建设和举办全运会背景下西安民族体育发展，承载、传导爱国主义精神的研究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ZX40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任天浩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互联网使用对青少年国家认同感的影响效果与路径研究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ZX48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王高军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西安大学生创业因素困境问题和对策的研究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ZX49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庄旭升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精准扶贫背景下西安外出务工人群返乡创业模式研究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陕西广播电视大学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ZX50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孙杰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乡村振兴背景下盘活农村闲置土地构建返乡创业支撑体系研究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西安城市发展（集团）有限公司</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ZX51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袁星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《以</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院企融合</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为基点构建艺术设计类创新创业教育探索研究》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ZX52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唐建旺</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重大疫情防控中的大学生爱国主义精神培育研究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ZX57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梁芮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行为激活疗法在西安大学生抑郁中的应用研究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西安交通大学城市学院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ZX66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柳雨</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新时代高校宣传工作推进大学生奋斗精神培育路径研究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ZX72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毋改霞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传统道德的代际传递及机制研究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ZX79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一带一路</w:t>
            </w:r>
            <w:r>
              <w:rPr>
                <w:rStyle w:val="11"/>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沿线国家来西安留学生思想教育研究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青年</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ZX88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孟祥龙</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全运会背景下西安市体育志愿服务体系研究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ZX90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谭敏</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新时期西北红军政治文化建设的历史经验及当代价值</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WL01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西安孔庙文化遗产创造性转化与创新性发展研究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西安外事学院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WL03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郑红翔</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唐代长安与中亚的民间互动</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WL05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王文峰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西安市突发公共事件防控中语言应急服务体系构建</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西安石油大学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WL06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吴铁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长安对世界吸引力与贡献度研究——从西安新近出土“胡蕃”器物审视国际化大都会</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雷钰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长安对世界吸引力与贡献度研究——以西安新近出土的“胡蕃”器物为视角</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WL103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何杰峰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“互联网+”视野下西安市非物质文化遗产产业化创新发展路径研究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WL108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石娟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西安地区博物馆游客情感分析及满意度影响因素研究——基于在线点评数据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WL112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侯健</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唐传奇的西班牙语译介与传播研究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WL114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燕云捷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高校在线教育理论创新与实践发展研究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王秀丽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大数据时代西安高校新媒体可视化人才培养模式研究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WL122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地方对外话语体系构建与国家中心城市形象对外传播研究——以西安为个案</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WL125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张建中</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西安市重大突发公共卫生事件中</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危机与应急风险传播管理体系建设研究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李燕</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西安地区博物馆线上数字化展示应用研究—以北周史君墓石椁线上展示为例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西安博物院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WL138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李红岩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媒介演进中西安国家中心城市形象的重塑与传播</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沈忠杰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VR在西安历史文化资源保护中的应用研究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西京学院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WL141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缪相林</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重大传染性疾病在大众中发生时利用新媒体融合技术和可视化方法抚慰大众恐慌心理的研究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西安交通大学城市学院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WL149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王颖晖</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西安智慧博物馆数字赋能的用户体验设计与研究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西安碑林国宝名碑研究与保护</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西安碑林博物馆</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WL150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李明德</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网络空间社会思潮内容风险与控制研究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马志祥</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西安孔庙历史价值、地位与保护利用研究报告</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西安碑林博物馆</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WL164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国外主流媒体中西安城市形象综合感知分析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西安邮电大学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WL167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江凤香</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西安特色农产品品牌塑造及其传播策略研究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WL169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赵红霞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基于英文主流媒体语料库的西安经济形象批评话语分析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WL171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社区旅游增权视角下西安乡村旅游化发展困局破解机制研究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WL178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陈争峰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融媒体时代基于国外主流媒体中的西安形象研究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WL180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“抖音”短视频在西安城市旅游营销中的应用对策研究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西安外事学院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WL187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姜鹏</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西安乡土戏曲城市空间的公共传播与生存发展研究：以秦腔为例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WL188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西安市各区县品牌形象定位与传播研究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WL193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雷军莉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基于地域文化特性的陕西青少年研学旅行发展模式研究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WL198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梁学成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西安传统文化与旅游融合发展研究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庞雅妮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以文物资源活化推动文化产业发展</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陕西历史博物馆</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WL200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刘丽娜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大学校园“智慧悦读书苑”机制研究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WL208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周远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高校辅导员理论宣讲能力培养和实践研究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WL215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高宇璇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5G时代下的高校网络舆论引导机制研究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WL217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管晓蕾</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认知框架理论视域下秦腔剧本隐喻翻译研究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WL218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李有军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抗战时期西安戏曲剧社研究（1931—1945）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WL219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王江鹏</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西安美术史研究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WL224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刘天琪</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长安地区古代墓志盖题铭艺术研究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WL237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程玉萍</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西安地区唐墓遗址艺术研究——以胡俑为中心</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WL238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黄忠源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“一带一路”背景下传统乐舞文化发展的初心与使命——对话长安乐舞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WL245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刘冰冰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西安地区出土文物中的汉代服饰研究及应用</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西安碑林博物馆石刻艺术的线下多媒介展陈与线上信息传播研究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王长坤</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西安地区传统乡贤文化研究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WL29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张锐</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西安水文化类博物馆建设研究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WL32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贺华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西安孔庙传统文化课程分析研究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西安碑林博物馆</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WL34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毕晓</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巴赫金美学思想中的他者伦理研究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WL37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聂宁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日本仪式空间中的长安记忆研究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WL41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张焱</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西安道文化遗产挖掘整理译介及产业开发研究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WL43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王耀明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宋元长安史学研究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WL44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师海军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康海的文学世界及其研究资料整理汇编</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WL45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吕强</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疫病流行与近代西安城市防疫体系的建构</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WL50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石春让</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基于情感分析技术的贾平凹小说在英语世界的传播效果研究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西安外国语大学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WL52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刘银昌</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长安儒学视域中的张祖武易学思想研究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WL54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张锦辉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唐代长安祠庙与文学互衍关系研究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WL55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罗瑾歆</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汉阳陵国家考古遗址公园运营管理模式研究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WL56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闵军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张载的生命观及其当代价值研究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WL57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王锋钧</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长安石刻佛教造像</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西安博物院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WL63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杨照民</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西安文化资源在艺术院校文化精准扶贫中的作用研究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西安音乐学院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WL65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乔治</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西安乡村文化遗产旅游品牌提升研究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WL67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郭利伟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西安“书香之城”建设背景下概念书店参与公共文化建设机制研究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WL69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王元琪</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新时代西安红色文化资源传承利用研究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WL71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杨欣</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吴天明导演创作研究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WL72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马乾</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西安地区中医药文化产业调查与研究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WL75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孟蕾</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公众感知视角下的西安政府购买公共文化服务质量评价研究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WL79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刘世栋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终南山建设特色自然保护地体系与生态价值转化路径研究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WL82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李颖玉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基于语料库的西安美食文化国际形象研究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WL84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  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西安红色文化遗产活化利用与乡村振兴融合发展研究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西安市委党校</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WL89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张春新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基于主题性绘画视阈下的西安优秀红色文化弘扬与传承研究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西安交通大学城市学院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WL90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崔红霞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新时代西安普通高校大学生红色文化传承与发展研究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西安思源学院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WL96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张延国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西安“新世纪诗典”诗人群研究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WL99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丛红艳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西安红色文化的融合新闻视觉表征与传播研究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WT04</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陈琦</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西安国家中心城市形象传播研究</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重大</w:t>
            </w:r>
          </w:p>
        </w:tc>
        <w:tc>
          <w:tcPr>
            <w:tcW w:w="1245" w:type="dxa"/>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FX06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刘凡祯</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基于韧性城市理念的西安湿地生态景观设计研究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西安欧亚学院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FX08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吴思睿</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西安中心城区老旧住区适老化改造策略研究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西安欧亚学院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FX09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杨博</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突发公共卫生危机下西安城市社区危机治理研究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FX100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郗芙蓉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“全面从严治党”的马克思主义政党伦理研究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FX106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后新冠疫情时代西迁精神范导下的医学生奉献意识的培养路径研究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西安医学院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FX107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陆曦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秦岭野生动物资源保护与农民权益冲突的法律治理</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FX109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巩辰</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习近平总书记关于妇女观的重要论述研究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FX110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梁建芳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西安市民参与垃圾分类的影响机制及引导策略研究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西安工程大学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FX113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程秋君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马克思的家庭思想研究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西安建筑科技大学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FX118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张记国</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抗击疫情斗争领导力提升研究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西安市新生代公务员工作满意度实证研究----基于高承诺人力资源管理视角</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孙绍勇</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西安人民群众精神文化生活质量提升研究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西北工业大学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FX13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郑家昊</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西安特大城市社会治理现代化的实现路径研究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FX20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尚子娟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西安0-3岁托幼公共服务体系构建研究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FX24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高立</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西安人民群众美好生活需要研究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FX26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吴雪</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西安普惠性社区养老服务体系构建研究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西安电子科技大学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FX31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王军妮</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主观幸福感对西安市民垃圾分类行为的影响机制及对策研究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FX33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白芙蓉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西安市老旧住区适老化改造协同治理机制研究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FX37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杨柯</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共建共治共享视角下西安市基层社会治理现代化推进路径研究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西安邮电大学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FX45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马娜娜</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西安市民参与垃圾分类的影响机制及策略研究--基于“博克斯三维角色”分析法</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FX46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张荣靖</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《吕氏乡约》乡村治理文化的现代价值及应用路径研究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陕西警官职业学院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WT21</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张永春</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充分运用执纪“四种形态”强化自我监督管理</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西安市人力资源和社会保障学会</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FX48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马竞</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西安市公众参与垃圾分类影响因素与驱动机制研究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FX49</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杨小军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西安市民参与垃圾分类的影响机制及引导策略研究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FX50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温海红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西安普惠性社区养老模式构建研究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西安交通大学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FX51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路娟</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全面二孩背景下西安市</w:t>
            </w:r>
            <w:r>
              <w:rPr>
                <w:rStyle w:val="12"/>
                <w:rFonts w:hint="eastAsia" w:ascii="宋体" w:hAnsi="宋体" w:eastAsia="宋体" w:cs="宋体"/>
                <w:color w:val="auto"/>
                <w:sz w:val="18"/>
                <w:szCs w:val="18"/>
                <w:highlight w:val="none"/>
                <w:lang w:val="en-US" w:eastAsia="zh-CN" w:bidi="ar"/>
              </w:rPr>
              <w:t>0-3</w:t>
            </w:r>
            <w:r>
              <w:rPr>
                <w:rFonts w:hint="eastAsia" w:ascii="宋体" w:hAnsi="宋体" w:eastAsia="宋体" w:cs="宋体"/>
                <w:i w:val="0"/>
                <w:color w:val="auto"/>
                <w:kern w:val="0"/>
                <w:sz w:val="18"/>
                <w:szCs w:val="18"/>
                <w:highlight w:val="none"/>
                <w:u w:val="none"/>
                <w:lang w:val="en-US" w:eastAsia="zh-CN" w:bidi="ar"/>
              </w:rPr>
              <w:t>岁婴幼儿托育公共服务体系构建研究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FX63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李洁</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生物多样性视域下秦岭野生动物保护法制路径优化研究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WT20</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褚宸舸</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建设高素质专业化的纪检监察干部队伍研究</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WT19</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井凯笛</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地方纪委监委派驻机构履职协调联动机制研究</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FX65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桂梦美</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新时代党内法规与国家法律衔接模式之图景</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FX66</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马芳琴</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西安市城镇老龄人口关爱服务体系构建研究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西安欧亚学院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FX67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王东红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习近平外交思想视域下西安城市外交实践研究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陕西师范大学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FX71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侯</w:t>
            </w:r>
            <w:r>
              <w:rPr>
                <w:rStyle w:val="12"/>
                <w:rFonts w:hint="eastAsia" w:ascii="宋体" w:hAnsi="宋体" w:eastAsia="宋体" w:cs="宋体"/>
                <w:color w:val="auto"/>
                <w:sz w:val="18"/>
                <w:szCs w:val="18"/>
                <w:highlight w:val="none"/>
                <w:lang w:val="en-US" w:eastAsia="zh-CN" w:bidi="ar"/>
              </w:rPr>
              <w:t xml:space="preserve">  </w:t>
            </w:r>
            <w:r>
              <w:rPr>
                <w:rFonts w:hint="eastAsia" w:ascii="宋体" w:hAnsi="宋体" w:eastAsia="宋体" w:cs="宋体"/>
                <w:i w:val="0"/>
                <w:color w:val="auto"/>
                <w:kern w:val="0"/>
                <w:sz w:val="18"/>
                <w:szCs w:val="18"/>
                <w:highlight w:val="none"/>
                <w:u w:val="none"/>
                <w:lang w:val="en-US" w:eastAsia="zh-CN" w:bidi="ar"/>
              </w:rPr>
              <w:t>斌</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延安时期中国共产党局部执政视阈下党内法规制度建设研究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FX73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任行</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Style w:val="12"/>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三社联动</w:t>
            </w:r>
            <w:r>
              <w:rPr>
                <w:rStyle w:val="12"/>
                <w:rFonts w:hint="eastAsia" w:ascii="宋体" w:hAnsi="宋体" w:eastAsia="宋体" w:cs="宋体"/>
                <w:color w:val="auto"/>
                <w:sz w:val="18"/>
                <w:szCs w:val="18"/>
                <w:highlight w:val="none"/>
                <w:lang w:val="en-US" w:eastAsia="zh-CN" w:bidi="ar"/>
              </w:rPr>
              <w:t>”</w:t>
            </w:r>
            <w:r>
              <w:rPr>
                <w:rFonts w:hint="eastAsia" w:ascii="宋体" w:hAnsi="宋体" w:eastAsia="宋体" w:cs="宋体"/>
                <w:i w:val="0"/>
                <w:color w:val="auto"/>
                <w:kern w:val="0"/>
                <w:sz w:val="18"/>
                <w:szCs w:val="18"/>
                <w:highlight w:val="none"/>
                <w:u w:val="none"/>
                <w:lang w:val="en-US" w:eastAsia="zh-CN" w:bidi="ar"/>
              </w:rPr>
              <w:t>视角下西安智慧养老模式构建研究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西北大学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WT01</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李成锁</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习近平新时代中国特色社会主义思想飞入寻常百姓家探索研究</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中共西安市委宣传部</w:t>
            </w:r>
          </w:p>
        </w:tc>
        <w:tc>
          <w:tcPr>
            <w:tcW w:w="0" w:type="auto"/>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FX75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杜涛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党的十八大以来西安脱贫攻坚工作的基本经验研究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FX80</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王宇红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《外商投资法》实施背景下西安市外商投资企业知识产权保护体系研究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西安理工大学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FX81</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苏建军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西安科技成果双向转化机理及机制设计研究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FX82</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王晓红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新时代国家审计的政治功能研究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FX83</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聂洪涛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西安外企知识产权保护体系研究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西安财经大学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刘文斌</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秦岭北麓（西安段）生态环境保护执法联动机制研究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陕西警官职业学院</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马  慧</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西安市构建利于民营经济发展的法治化营商环境研究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西安市委党校</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WT18</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马思洁</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加强对同级“一把手”监督制度建设的研究</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西北政法大学</w:t>
            </w:r>
          </w:p>
        </w:tc>
        <w:tc>
          <w:tcPr>
            <w:tcW w:w="0" w:type="auto"/>
            <w:vAlign w:val="center"/>
          </w:tcPr>
          <w:p>
            <w:pPr>
              <w:keepNext w:val="0"/>
              <w:keepLines w:val="0"/>
              <w:widowControl/>
              <w:suppressLineNumbers w:val="0"/>
              <w:spacing w:line="240" w:lineRule="auto"/>
              <w:jc w:val="center"/>
              <w:textAlignment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eastAsia="宋体" w:cs="宋体"/>
                <w:b w:val="0"/>
                <w:bCs/>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FX88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刘晓芬</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提升基层党组织的组织力问题研究——基于西安市社会组织中基层党组织的研究视角</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西安市委党校</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FX94</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陈蓉</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后疫情下西安市复工复产营商环境的评价与优化路径</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自筹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FX95</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白荣君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南水北调中线水源地生态补偿法律问题研究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FX97</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孙锡芳</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统一战线推进国家治理现代化路径创新研究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FX98</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田猛</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中国共产党人初心和使命的三维度研究</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长安大学</w:t>
            </w:r>
          </w:p>
        </w:tc>
        <w:tc>
          <w:tcPr>
            <w:tcW w:w="0" w:type="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color w:val="auto"/>
                <w:kern w:val="0"/>
                <w:sz w:val="18"/>
                <w:szCs w:val="18"/>
                <w:highlight w:val="none"/>
                <w:u w:val="none"/>
                <w:lang w:val="en-US" w:eastAsia="zh-CN" w:bidi="ar"/>
              </w:rPr>
              <w:t>一般</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WT02</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徐  杨</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“西迁精神”与习近平强军思想的内在联系及结合路径研究</w:t>
            </w:r>
          </w:p>
        </w:tc>
        <w:tc>
          <w:tcPr>
            <w:tcW w:w="29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中共西安市委宣传部</w:t>
            </w:r>
          </w:p>
        </w:tc>
        <w:tc>
          <w:tcPr>
            <w:tcW w:w="1215" w:type="dxa"/>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WT08</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王思锋</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西安文化遗产保护法治化研究</w:t>
            </w:r>
          </w:p>
        </w:tc>
        <w:tc>
          <w:tcPr>
            <w:tcW w:w="29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西北大学</w:t>
            </w:r>
          </w:p>
        </w:tc>
        <w:tc>
          <w:tcPr>
            <w:tcW w:w="1215" w:type="dxa"/>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重大</w:t>
            </w:r>
          </w:p>
        </w:tc>
        <w:tc>
          <w:tcPr>
            <w:tcW w:w="1245" w:type="dxa"/>
            <w:vAlign w:val="center"/>
          </w:tcPr>
          <w:p>
            <w:pPr>
              <w:widowControl/>
              <w:spacing w:line="240" w:lineRule="exact"/>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19W72</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宋琳</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文化自信视野下西安红色文化传承发展研究</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lang w:eastAsia="zh-CN"/>
              </w:rPr>
              <w:t>长安大学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19S38</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lang w:val="en-US" w:eastAsia="zh-CN"/>
              </w:rPr>
              <w:t>李秀芹</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lang w:val="en-US" w:eastAsia="zh-CN"/>
              </w:rPr>
              <w:t>西安失能、半失能老人居家养老的社会支持体系研究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陕西中医药大学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18T27</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王志刚</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“一带一路”背景下西安城市雕塑的发展与文化定位研究</w:t>
            </w:r>
          </w:p>
        </w:tc>
        <w:tc>
          <w:tcPr>
            <w:tcW w:w="29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西安美术学院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19F85</w:t>
            </w:r>
          </w:p>
        </w:tc>
        <w:tc>
          <w:tcPr>
            <w:tcW w:w="0" w:type="auto"/>
            <w:vAlign w:val="center"/>
          </w:tcPr>
          <w:p>
            <w:pPr>
              <w:widowControl/>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rPr>
              <w:t>王继康</w:t>
            </w:r>
          </w:p>
        </w:tc>
        <w:tc>
          <w:tcPr>
            <w:tcW w:w="0" w:type="auto"/>
            <w:vAlign w:val="center"/>
          </w:tcPr>
          <w:p>
            <w:pPr>
              <w:widowControl/>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rPr>
              <w:t>习近平体育育人思想研究</w:t>
            </w:r>
          </w:p>
        </w:tc>
        <w:tc>
          <w:tcPr>
            <w:tcW w:w="2985" w:type="dxa"/>
            <w:vAlign w:val="center"/>
          </w:tcPr>
          <w:p>
            <w:pPr>
              <w:widowControl/>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rPr>
              <w:t>陕西学前师范学院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19T83</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color w:val="auto"/>
                <w:sz w:val="20"/>
                <w:szCs w:val="20"/>
                <w:highlight w:val="none"/>
              </w:rPr>
              <w:t>邵晓军</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color w:val="auto"/>
                <w:sz w:val="20"/>
                <w:szCs w:val="20"/>
                <w:highlight w:val="none"/>
              </w:rPr>
              <w:t>改革开放40年西安体育事业发展研究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color w:val="auto"/>
                <w:sz w:val="20"/>
                <w:szCs w:val="20"/>
                <w:highlight w:val="none"/>
              </w:rPr>
              <w:t>陕西学前师范学院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18S52</w:t>
            </w:r>
          </w:p>
        </w:tc>
        <w:tc>
          <w:tcPr>
            <w:tcW w:w="0" w:type="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color w:val="auto"/>
                <w:kern w:val="0"/>
                <w:sz w:val="18"/>
                <w:szCs w:val="18"/>
                <w:highlight w:val="none"/>
              </w:rPr>
              <w:t>史策</w:t>
            </w:r>
          </w:p>
        </w:tc>
        <w:tc>
          <w:tcPr>
            <w:tcW w:w="0" w:type="auto"/>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color w:val="auto"/>
                <w:kern w:val="0"/>
                <w:sz w:val="18"/>
                <w:szCs w:val="18"/>
                <w:highlight w:val="none"/>
              </w:rPr>
              <w:t>西安市高层次人才引进策略优化研究</w:t>
            </w:r>
          </w:p>
        </w:tc>
        <w:tc>
          <w:tcPr>
            <w:tcW w:w="298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i w:val="0"/>
                <w:color w:val="auto"/>
                <w:kern w:val="0"/>
                <w:sz w:val="18"/>
                <w:szCs w:val="18"/>
                <w:highlight w:val="none"/>
                <w:u w:val="none"/>
                <w:lang w:val="en-US" w:eastAsia="zh-CN" w:bidi="ar"/>
              </w:rPr>
            </w:pPr>
            <w:r>
              <w:rPr>
                <w:rFonts w:hint="eastAsia" w:asciiTheme="minorEastAsia" w:hAnsiTheme="minorEastAsia" w:eastAsiaTheme="minorEastAsia" w:cstheme="minorEastAsia"/>
                <w:color w:val="auto"/>
                <w:kern w:val="0"/>
                <w:sz w:val="18"/>
                <w:szCs w:val="18"/>
                <w:highlight w:val="none"/>
              </w:rPr>
              <w:t>陕西学前师范学院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19L113</w:t>
            </w:r>
          </w:p>
        </w:tc>
        <w:tc>
          <w:tcPr>
            <w:tcW w:w="0" w:type="auto"/>
            <w:vAlign w:val="center"/>
          </w:tcPr>
          <w:p>
            <w:pPr>
              <w:widowControl/>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rPr>
              <w:t>王希</w:t>
            </w:r>
          </w:p>
        </w:tc>
        <w:tc>
          <w:tcPr>
            <w:tcW w:w="0" w:type="auto"/>
            <w:vAlign w:val="center"/>
          </w:tcPr>
          <w:p>
            <w:pPr>
              <w:widowControl/>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rPr>
              <w:t>唐宋乐舞壁画中的丝路文化交流研究</w:t>
            </w:r>
          </w:p>
        </w:tc>
        <w:tc>
          <w:tcPr>
            <w:tcW w:w="2985" w:type="dxa"/>
            <w:vAlign w:val="center"/>
          </w:tcPr>
          <w:p>
            <w:pPr>
              <w:widowControl/>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rPr>
              <w:t>陕西学前师范学院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19W75</w:t>
            </w:r>
          </w:p>
        </w:tc>
        <w:tc>
          <w:tcPr>
            <w:tcW w:w="0" w:type="auto"/>
            <w:vAlign w:val="center"/>
          </w:tcPr>
          <w:p>
            <w:pPr>
              <w:widowControl/>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20"/>
                <w:szCs w:val="20"/>
                <w:highlight w:val="none"/>
              </w:rPr>
              <w:t>苏琨</w:t>
            </w:r>
          </w:p>
        </w:tc>
        <w:tc>
          <w:tcPr>
            <w:tcW w:w="0" w:type="auto"/>
            <w:vAlign w:val="center"/>
          </w:tcPr>
          <w:p>
            <w:pPr>
              <w:widowControl/>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20"/>
                <w:szCs w:val="20"/>
                <w:highlight w:val="none"/>
              </w:rPr>
              <w:t>全域旅游背景下西安市研学旅行产品研究</w:t>
            </w:r>
          </w:p>
        </w:tc>
        <w:tc>
          <w:tcPr>
            <w:tcW w:w="2985" w:type="dxa"/>
            <w:vAlign w:val="center"/>
          </w:tcPr>
          <w:p>
            <w:pPr>
              <w:widowControl/>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20"/>
                <w:szCs w:val="20"/>
                <w:highlight w:val="none"/>
              </w:rPr>
              <w:t>陕西学前师范学院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18X04</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梁敏</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全媒体链下西安媒体对“西商品牌”的话语权建构研究</w:t>
            </w:r>
          </w:p>
        </w:tc>
        <w:tc>
          <w:tcPr>
            <w:tcW w:w="29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陕西科技大学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19F44</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曹波俏</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依托红色资源在“两课”教学中开展隐形思想政治教育理论与实践探索</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陕西科技大学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19W44</w:t>
            </w:r>
          </w:p>
        </w:tc>
        <w:tc>
          <w:tcPr>
            <w:tcW w:w="0" w:type="auto"/>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贺宝成</w:t>
            </w:r>
          </w:p>
        </w:tc>
        <w:tc>
          <w:tcPr>
            <w:tcW w:w="0" w:type="auto"/>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西安公共文化服务绩效评价制度设计与指标体系创新研究</w:t>
            </w:r>
          </w:p>
        </w:tc>
        <w:tc>
          <w:tcPr>
            <w:tcW w:w="2985"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rPr>
              <w:t>陕西科技大学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19W84</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20"/>
                <w:szCs w:val="20"/>
                <w:highlight w:val="none"/>
                <w:vertAlign w:val="baseline"/>
                <w:lang w:val="en-US" w:eastAsia="zh-CN"/>
              </w:rPr>
              <w:t>李健超</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20"/>
                <w:szCs w:val="20"/>
                <w:highlight w:val="none"/>
                <w:vertAlign w:val="baseline"/>
                <w:lang w:val="en-US" w:eastAsia="zh-CN"/>
              </w:rPr>
              <w:t>西安研学旅行内容创新研究（基于图书馆、博物馆公共资源研学创新研究）</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20"/>
                <w:szCs w:val="20"/>
                <w:highlight w:val="none"/>
                <w:vertAlign w:val="baseline"/>
                <w:lang w:val="en-US" w:eastAsia="zh-CN"/>
              </w:rPr>
              <w:t>西安市唐少阳文化研究院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19Y11</w:t>
            </w:r>
          </w:p>
        </w:tc>
        <w:tc>
          <w:tcPr>
            <w:tcW w:w="0" w:type="auto"/>
            <w:vAlign w:val="center"/>
          </w:tcPr>
          <w:p>
            <w:pPr>
              <w:spacing w:line="240" w:lineRule="auto"/>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18"/>
                <w:szCs w:val="18"/>
                <w:highlight w:val="none"/>
                <w:vertAlign w:val="baseline"/>
                <w:lang w:val="en-US" w:eastAsia="zh-CN"/>
              </w:rPr>
              <w:t>李冠林</w:t>
            </w:r>
          </w:p>
        </w:tc>
        <w:tc>
          <w:tcPr>
            <w:tcW w:w="0" w:type="auto"/>
            <w:vAlign w:val="center"/>
          </w:tcPr>
          <w:p>
            <w:pPr>
              <w:spacing w:line="240" w:lineRule="auto"/>
              <w:jc w:val="center"/>
              <w:rPr>
                <w:rFonts w:hint="eastAsia" w:ascii="宋体" w:hAnsi="宋体" w:eastAsia="宋体" w:cs="宋体"/>
                <w:b w:val="0"/>
                <w:bCs w:val="0"/>
                <w:color w:val="auto"/>
                <w:kern w:val="2"/>
                <w:sz w:val="20"/>
                <w:szCs w:val="20"/>
                <w:highlight w:val="none"/>
                <w:lang w:val="en-US" w:eastAsia="zh-CN" w:bidi="en-US"/>
              </w:rPr>
            </w:pPr>
            <w:r>
              <w:rPr>
                <w:rFonts w:hint="eastAsia" w:ascii="宋体" w:hAnsi="宋体" w:eastAsia="宋体" w:cs="宋体"/>
                <w:color w:val="auto"/>
                <w:sz w:val="18"/>
                <w:szCs w:val="18"/>
                <w:highlight w:val="none"/>
                <w:u w:val="none"/>
                <w:lang w:val="en-US" w:eastAsia="zh-CN"/>
              </w:rPr>
              <w:t>新时期西安高等设计教育转型策略研究</w:t>
            </w:r>
          </w:p>
        </w:tc>
        <w:tc>
          <w:tcPr>
            <w:tcW w:w="2985" w:type="dxa"/>
            <w:vAlign w:val="center"/>
          </w:tcPr>
          <w:p>
            <w:pPr>
              <w:spacing w:line="240" w:lineRule="auto"/>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18"/>
                <w:szCs w:val="18"/>
                <w:highlight w:val="none"/>
                <w:u w:val="none"/>
                <w:lang w:val="en-US" w:eastAsia="zh-CN"/>
              </w:rPr>
              <w:t>西安美术学院</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19X23</w:t>
            </w:r>
          </w:p>
        </w:tc>
        <w:tc>
          <w:tcPr>
            <w:tcW w:w="0" w:type="auto"/>
            <w:vAlign w:val="center"/>
          </w:tcPr>
          <w:p>
            <w:pPr>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18"/>
                <w:szCs w:val="18"/>
                <w:highlight w:val="none"/>
              </w:rPr>
              <w:t>张立颖</w:t>
            </w:r>
          </w:p>
        </w:tc>
        <w:tc>
          <w:tcPr>
            <w:tcW w:w="0" w:type="auto"/>
            <w:vAlign w:val="center"/>
          </w:tcPr>
          <w:p>
            <w:pPr>
              <w:jc w:val="center"/>
              <w:rPr>
                <w:rFonts w:hint="eastAsia" w:ascii="宋体" w:hAnsi="宋体" w:eastAsia="宋体" w:cs="宋体"/>
                <w:b w:val="0"/>
                <w:bCs w:val="0"/>
                <w:color w:val="auto"/>
                <w:kern w:val="2"/>
                <w:sz w:val="20"/>
                <w:szCs w:val="20"/>
                <w:highlight w:val="none"/>
                <w:lang w:val="en-US" w:eastAsia="zh-CN" w:bidi="en-US"/>
              </w:rPr>
            </w:pPr>
            <w:r>
              <w:rPr>
                <w:rFonts w:hint="eastAsia" w:ascii="宋体" w:hAnsi="宋体" w:eastAsia="宋体" w:cs="宋体"/>
                <w:color w:val="auto"/>
                <w:sz w:val="18"/>
                <w:szCs w:val="18"/>
                <w:highlight w:val="none"/>
              </w:rPr>
              <w:t>数字化时代背景下西安碑林博物馆的文创产品开发</w:t>
            </w:r>
          </w:p>
        </w:tc>
        <w:tc>
          <w:tcPr>
            <w:tcW w:w="2985" w:type="dxa"/>
            <w:vAlign w:val="center"/>
          </w:tcPr>
          <w:p>
            <w:pPr>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18"/>
                <w:szCs w:val="18"/>
                <w:highlight w:val="none"/>
              </w:rPr>
              <w:t>陕西师范大学</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19X100</w:t>
            </w:r>
          </w:p>
        </w:tc>
        <w:tc>
          <w:tcPr>
            <w:tcW w:w="0" w:type="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刘丽华</w:t>
            </w:r>
          </w:p>
        </w:tc>
        <w:tc>
          <w:tcPr>
            <w:tcW w:w="0" w:type="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0"/>
                <w:szCs w:val="20"/>
                <w:highlight w:val="none"/>
                <w:lang w:val="en-US" w:eastAsia="zh-CN" w:bidi="en-US"/>
              </w:rPr>
            </w:pPr>
            <w:r>
              <w:rPr>
                <w:rFonts w:hint="eastAsia" w:ascii="宋体" w:hAnsi="宋体" w:eastAsia="宋体" w:cs="宋体"/>
                <w:i w:val="0"/>
                <w:color w:val="auto"/>
                <w:kern w:val="0"/>
                <w:sz w:val="20"/>
                <w:szCs w:val="20"/>
                <w:highlight w:val="none"/>
                <w:u w:val="none"/>
                <w:lang w:val="en-US" w:eastAsia="zh-CN" w:bidi="ar"/>
              </w:rPr>
              <w:t>“古都”文化叙事与特色文化传播研究</w:t>
            </w:r>
          </w:p>
        </w:tc>
        <w:tc>
          <w:tcPr>
            <w:tcW w:w="298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西北政法大学</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19J192</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方丽娟</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西安建设国家中心城市进程中政府数据治理风险防控研究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西北政法大学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19F94</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宋瑞兰</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人工智能成果著作权保护的法律研究</w:t>
            </w:r>
          </w:p>
        </w:tc>
        <w:tc>
          <w:tcPr>
            <w:tcW w:w="29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西北政法大学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19J193</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徐建卫</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西安市商会组织发育及其对推动民营经济高质量发展的作用发挥研究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西北政法大学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19J201</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王胜利</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西安民营企业自主创新模式选择和实现机制研究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20"/>
                <w:szCs w:val="20"/>
                <w:highlight w:val="none"/>
                <w:u w:val="none"/>
                <w:lang w:val="en-US" w:eastAsia="zh-CN" w:bidi="ar"/>
              </w:rPr>
              <w:t>西北政法大学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19T31</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文艺</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以高水平赛事为引领的秦岭西安段山地户外体育产业发展战略研究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陕西师范大学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19Z82</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陈河</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“一带一路”视域下西安本土企业国际商务合同名物化研究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20"/>
                <w:szCs w:val="20"/>
                <w:highlight w:val="none"/>
                <w:u w:val="none"/>
                <w:lang w:val="en-US" w:eastAsia="zh-CN" w:bidi="ar"/>
              </w:rPr>
              <w:t>西北政法大学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19S19</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冯燕</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西安市社区垃圾分类“在地参与”机制创新研究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陕西师范大学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18WT11</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石碧球</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“西迁精神”与大西安城市精神研究</w:t>
            </w:r>
          </w:p>
        </w:tc>
        <w:tc>
          <w:tcPr>
            <w:tcW w:w="29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陕西师范大学</w:t>
            </w:r>
          </w:p>
        </w:tc>
        <w:tc>
          <w:tcPr>
            <w:tcW w:w="121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19L24</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蒋旅佳</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《西安府志·艺文志》编纂体例与地域文学观念研究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陕西师范大学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19J31</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刘孟飞</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西安市科技金融产品与服务创新发展战略研究</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陕西师范大学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19Y83</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张飒乐</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医疗场所语言暴力对护理人员心身健康的影响评估及对策研究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19Z61</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曹艳琴</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大西安国家中心城市建设中官方环境话语体系的构建研究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西安培华学院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19S21</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刘洪超</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西安市“引才”战略背景下的高校人才培养模式研究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陕西师范大学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19J16</w:t>
            </w:r>
          </w:p>
        </w:tc>
        <w:tc>
          <w:tcPr>
            <w:tcW w:w="0" w:type="auto"/>
            <w:vAlign w:val="center"/>
          </w:tcPr>
          <w:p>
            <w:pPr>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周恩毅</w:t>
            </w:r>
          </w:p>
        </w:tc>
        <w:tc>
          <w:tcPr>
            <w:tcW w:w="0" w:type="auto"/>
            <w:vAlign w:val="center"/>
          </w:tcPr>
          <w:p>
            <w:pPr>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西安高校科技创新生态系统构建研究</w:t>
            </w:r>
          </w:p>
        </w:tc>
        <w:tc>
          <w:tcPr>
            <w:tcW w:w="2985" w:type="dxa"/>
            <w:vAlign w:val="center"/>
          </w:tcPr>
          <w:p>
            <w:pPr>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西安建筑科技大学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19W03</w:t>
            </w:r>
          </w:p>
        </w:tc>
        <w:tc>
          <w:tcPr>
            <w:tcW w:w="0" w:type="auto"/>
            <w:vAlign w:val="center"/>
          </w:tcPr>
          <w:p>
            <w:pPr>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袁丹</w:t>
            </w:r>
          </w:p>
        </w:tc>
        <w:tc>
          <w:tcPr>
            <w:tcW w:w="0" w:type="auto"/>
            <w:vAlign w:val="center"/>
          </w:tcPr>
          <w:p>
            <w:pPr>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基于创意知识扩散的西安文化创意产业集群生态升级的机理与对策</w:t>
            </w:r>
          </w:p>
        </w:tc>
        <w:tc>
          <w:tcPr>
            <w:tcW w:w="2985" w:type="dxa"/>
            <w:vAlign w:val="center"/>
          </w:tcPr>
          <w:p>
            <w:pPr>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西安建筑科技大学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19S10</w:t>
            </w:r>
          </w:p>
        </w:tc>
        <w:tc>
          <w:tcPr>
            <w:tcW w:w="0" w:type="auto"/>
            <w:vAlign w:val="center"/>
          </w:tcPr>
          <w:p>
            <w:pPr>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朱海声</w:t>
            </w:r>
          </w:p>
        </w:tc>
        <w:tc>
          <w:tcPr>
            <w:tcW w:w="0" w:type="auto"/>
            <w:vAlign w:val="center"/>
          </w:tcPr>
          <w:p>
            <w:pPr>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当代视野下西安美丽乡村营造与乡土建筑空间支撑模式研究</w:t>
            </w:r>
          </w:p>
        </w:tc>
        <w:tc>
          <w:tcPr>
            <w:tcW w:w="2985" w:type="dxa"/>
            <w:vAlign w:val="center"/>
          </w:tcPr>
          <w:p>
            <w:pPr>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西安建筑科技大学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19Z78</w:t>
            </w:r>
          </w:p>
        </w:tc>
        <w:tc>
          <w:tcPr>
            <w:tcW w:w="0" w:type="auto"/>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20"/>
                <w:szCs w:val="20"/>
                <w:highlight w:val="none"/>
                <w:lang w:val="en-US" w:eastAsia="zh-CN"/>
              </w:rPr>
              <w:t>霍玉磊</w:t>
            </w:r>
          </w:p>
        </w:tc>
        <w:tc>
          <w:tcPr>
            <w:tcW w:w="0" w:type="auto"/>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20"/>
                <w:szCs w:val="20"/>
                <w:highlight w:val="none"/>
                <w:lang w:val="en-US" w:eastAsia="zh-CN"/>
              </w:rPr>
              <w:t>白鹿原旅游文创产品研发与国际化大都市文化创建研究</w:t>
            </w:r>
          </w:p>
        </w:tc>
        <w:tc>
          <w:tcPr>
            <w:tcW w:w="2985"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20"/>
                <w:szCs w:val="20"/>
                <w:highlight w:val="none"/>
              </w:rPr>
              <w:t>西安思源学院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19J137</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18"/>
                <w:szCs w:val="18"/>
                <w:highlight w:val="none"/>
                <w:u w:val="none"/>
                <w:lang w:val="en-US" w:eastAsia="zh-CN" w:bidi="ar"/>
              </w:rPr>
              <w:t>武晓明</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18"/>
                <w:szCs w:val="18"/>
                <w:highlight w:val="none"/>
                <w:u w:val="none"/>
                <w:lang w:val="en-US" w:eastAsia="zh-CN" w:bidi="ar"/>
              </w:rPr>
              <w:t>西安普惠金融与物流服务协同促进乡村产业振兴的机制与对策研究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i w:val="0"/>
                <w:color w:val="auto"/>
                <w:kern w:val="0"/>
                <w:sz w:val="18"/>
                <w:szCs w:val="18"/>
                <w:highlight w:val="none"/>
                <w:u w:val="none"/>
                <w:lang w:val="en-US" w:eastAsia="zh-CN" w:bidi="ar"/>
              </w:rPr>
              <w:t>西安科技大学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18F14</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李景平</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新时代全面从严治党背景下基层公务员政治认同提升研究</w:t>
            </w:r>
          </w:p>
        </w:tc>
        <w:tc>
          <w:tcPr>
            <w:tcW w:w="29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西安交通大学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19S79</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王宏波</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西安市乡村振兴中社会运作模式研究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西安交通大学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19J147</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齐欣</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基于互联网O2O平台餐饮外卖对西安食品安全体系构建及人群健康的影响研究</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西安交通大学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18Z21</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宋林</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0"/>
                <w:sz w:val="18"/>
                <w:szCs w:val="18"/>
                <w:highlight w:val="none"/>
                <w:lang w:val="en-US" w:eastAsia="zh-CN" w:bidi="ar-SA"/>
              </w:rPr>
            </w:pPr>
            <w:r>
              <w:rPr>
                <w:rStyle w:val="13"/>
                <w:rFonts w:hint="eastAsia" w:asciiTheme="minorEastAsia" w:hAnsiTheme="minorEastAsia" w:eastAsiaTheme="minorEastAsia" w:cstheme="minorEastAsia"/>
                <w:color w:val="auto"/>
                <w:sz w:val="18"/>
                <w:szCs w:val="18"/>
                <w:highlight w:val="none"/>
                <w:lang w:val="en-US" w:eastAsia="zh-CN" w:bidi="ar"/>
              </w:rPr>
              <w:t>“一带一路”视域下西安市创新驱动与贸易结构升级对策研究</w:t>
            </w:r>
          </w:p>
        </w:tc>
        <w:tc>
          <w:tcPr>
            <w:tcW w:w="29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西安交通大学</w:t>
            </w:r>
          </w:p>
        </w:tc>
        <w:tc>
          <w:tcPr>
            <w:tcW w:w="1215"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18F15</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马新文</w:t>
            </w:r>
          </w:p>
        </w:tc>
        <w:tc>
          <w:tcPr>
            <w:tcW w:w="0" w:type="auto"/>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习近平新时代中国特色社会主义思想的历史使命</w:t>
            </w:r>
          </w:p>
        </w:tc>
        <w:tc>
          <w:tcPr>
            <w:tcW w:w="2985" w:type="dxa"/>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i w:val="0"/>
                <w:color w:val="auto"/>
                <w:kern w:val="0"/>
                <w:sz w:val="18"/>
                <w:szCs w:val="18"/>
                <w:highlight w:val="none"/>
                <w:u w:val="none"/>
                <w:lang w:val="en-US" w:eastAsia="zh-CN" w:bidi="ar"/>
              </w:rPr>
              <w:t>西安交通大学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19X87</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蒙胜军</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基于品牌叙事理论的西安城市品牌故事构建与传播研究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西安交通大学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19T20</w:t>
            </w:r>
          </w:p>
        </w:tc>
        <w:tc>
          <w:tcPr>
            <w:tcW w:w="0" w:type="auto"/>
            <w:vAlign w:val="center"/>
          </w:tcPr>
          <w:p>
            <w:pPr>
              <w:snapToGrid w:val="0"/>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朱军</w:t>
            </w:r>
          </w:p>
        </w:tc>
        <w:tc>
          <w:tcPr>
            <w:tcW w:w="0" w:type="auto"/>
            <w:vAlign w:val="center"/>
          </w:tcPr>
          <w:p>
            <w:pPr>
              <w:snapToGrid w:val="0"/>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bCs/>
                <w:color w:val="auto"/>
                <w:sz w:val="18"/>
                <w:szCs w:val="18"/>
                <w:highlight w:val="none"/>
              </w:rPr>
              <w:t>全国校园足球改革实验区师资队伍发展研究—以西安市为例</w:t>
            </w:r>
          </w:p>
        </w:tc>
        <w:tc>
          <w:tcPr>
            <w:tcW w:w="2985" w:type="dxa"/>
            <w:vAlign w:val="center"/>
          </w:tcPr>
          <w:p>
            <w:pPr>
              <w:snapToGrid w:val="0"/>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西安体育学院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19S12</w:t>
            </w:r>
          </w:p>
        </w:tc>
        <w:tc>
          <w:tcPr>
            <w:tcW w:w="0" w:type="auto"/>
            <w:vAlign w:val="center"/>
          </w:tcPr>
          <w:p>
            <w:pPr>
              <w:snapToGrid w:val="0"/>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霍治海</w:t>
            </w:r>
          </w:p>
        </w:tc>
        <w:tc>
          <w:tcPr>
            <w:tcW w:w="0" w:type="auto"/>
            <w:vAlign w:val="center"/>
          </w:tcPr>
          <w:p>
            <w:pPr>
              <w:snapToGrid w:val="0"/>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西安市公共体育资源配置的优化研究—基于供给侧改革视角研究</w:t>
            </w:r>
          </w:p>
        </w:tc>
        <w:tc>
          <w:tcPr>
            <w:tcW w:w="2985" w:type="dxa"/>
            <w:vAlign w:val="center"/>
          </w:tcPr>
          <w:p>
            <w:pPr>
              <w:snapToGrid w:val="0"/>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西安体育学院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19T13</w:t>
            </w:r>
          </w:p>
        </w:tc>
        <w:tc>
          <w:tcPr>
            <w:tcW w:w="0" w:type="auto"/>
            <w:vAlign w:val="center"/>
          </w:tcPr>
          <w:p>
            <w:pPr>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蔡月飞</w:t>
            </w:r>
          </w:p>
        </w:tc>
        <w:tc>
          <w:tcPr>
            <w:tcW w:w="0" w:type="auto"/>
            <w:vAlign w:val="center"/>
          </w:tcPr>
          <w:p>
            <w:pPr>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西安马氏通备武学的传播发展研究</w:t>
            </w:r>
          </w:p>
        </w:tc>
        <w:tc>
          <w:tcPr>
            <w:tcW w:w="2985" w:type="dxa"/>
            <w:vAlign w:val="center"/>
          </w:tcPr>
          <w:p>
            <w:pPr>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西安体育学院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19Y07</w:t>
            </w:r>
          </w:p>
        </w:tc>
        <w:tc>
          <w:tcPr>
            <w:tcW w:w="0" w:type="auto"/>
            <w:vAlign w:val="center"/>
          </w:tcPr>
          <w:p>
            <w:pPr>
              <w:spacing w:line="240" w:lineRule="auto"/>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18"/>
                <w:szCs w:val="18"/>
                <w:highlight w:val="none"/>
              </w:rPr>
              <w:t>张红玲</w:t>
            </w:r>
          </w:p>
        </w:tc>
        <w:tc>
          <w:tcPr>
            <w:tcW w:w="0" w:type="auto"/>
            <w:vAlign w:val="center"/>
          </w:tcPr>
          <w:p>
            <w:pPr>
              <w:spacing w:line="240" w:lineRule="auto"/>
              <w:jc w:val="center"/>
              <w:rPr>
                <w:rFonts w:hint="eastAsia" w:ascii="宋体" w:hAnsi="宋体" w:eastAsia="宋体" w:cs="宋体"/>
                <w:b w:val="0"/>
                <w:bCs w:val="0"/>
                <w:color w:val="auto"/>
                <w:kern w:val="2"/>
                <w:sz w:val="20"/>
                <w:szCs w:val="20"/>
                <w:highlight w:val="none"/>
                <w:lang w:val="en-US" w:eastAsia="zh-CN" w:bidi="en-US"/>
              </w:rPr>
            </w:pPr>
            <w:r>
              <w:rPr>
                <w:rFonts w:hint="eastAsia" w:ascii="宋体" w:hAnsi="宋体" w:eastAsia="宋体" w:cs="宋体"/>
                <w:color w:val="auto"/>
                <w:sz w:val="18"/>
                <w:szCs w:val="18"/>
                <w:highlight w:val="none"/>
              </w:rPr>
              <w:t>西安地区高职院校人文素质教育的现状及对策研究</w:t>
            </w:r>
          </w:p>
        </w:tc>
        <w:tc>
          <w:tcPr>
            <w:tcW w:w="2985" w:type="dxa"/>
            <w:vAlign w:val="center"/>
          </w:tcPr>
          <w:p>
            <w:pPr>
              <w:spacing w:line="240" w:lineRule="auto"/>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18"/>
                <w:szCs w:val="18"/>
                <w:highlight w:val="none"/>
              </w:rPr>
              <w:t>陕西警官职业学院</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19X45</w:t>
            </w:r>
          </w:p>
        </w:tc>
        <w:tc>
          <w:tcPr>
            <w:tcW w:w="0" w:type="auto"/>
            <w:vAlign w:val="center"/>
          </w:tcPr>
          <w:p>
            <w:pPr>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sz w:val="18"/>
                <w:szCs w:val="18"/>
                <w:highlight w:val="none"/>
              </w:rPr>
              <w:t>张羽</w:t>
            </w:r>
          </w:p>
        </w:tc>
        <w:tc>
          <w:tcPr>
            <w:tcW w:w="0" w:type="auto"/>
            <w:vAlign w:val="center"/>
          </w:tcPr>
          <w:p>
            <w:pPr>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sz w:val="18"/>
                <w:szCs w:val="18"/>
                <w:highlight w:val="none"/>
              </w:rPr>
              <w:t>西安区（县）媒体融合现状调查与研究</w:t>
            </w:r>
          </w:p>
        </w:tc>
        <w:tc>
          <w:tcPr>
            <w:tcW w:w="2985" w:type="dxa"/>
            <w:vAlign w:val="center"/>
          </w:tcPr>
          <w:p>
            <w:pPr>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sz w:val="18"/>
                <w:szCs w:val="18"/>
                <w:highlight w:val="none"/>
              </w:rPr>
              <w:t>西北大学</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19F29</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何君安</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西安市基层扶贫干部思想和工作状态调查</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西北大学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19J76</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马子博</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放管服改革背景下的西安市营商环境评价指标体系构建</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西北大学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19Z35</w:t>
            </w:r>
          </w:p>
        </w:tc>
        <w:tc>
          <w:tcPr>
            <w:tcW w:w="0" w:type="auto"/>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rPr>
              <w:t>王颂吉</w:t>
            </w:r>
          </w:p>
        </w:tc>
        <w:tc>
          <w:tcPr>
            <w:tcW w:w="0" w:type="auto"/>
            <w:vAlign w:val="center"/>
          </w:tcPr>
          <w:p>
            <w:pPr>
              <w:jc w:val="center"/>
              <w:rPr>
                <w:rFonts w:hint="eastAsia" w:ascii="宋体" w:hAnsi="宋体" w:eastAsia="宋体" w:cs="宋体"/>
                <w:color w:val="auto"/>
                <w:kern w:val="2"/>
                <w:sz w:val="18"/>
                <w:szCs w:val="18"/>
                <w:highlight w:val="none"/>
                <w:u w:val="none"/>
                <w:lang w:val="en-US" w:eastAsia="zh-CN" w:bidi="ar"/>
              </w:rPr>
            </w:pPr>
            <w:r>
              <w:rPr>
                <w:rFonts w:hint="eastAsia" w:ascii="宋体" w:hAnsi="宋体" w:eastAsia="宋体" w:cs="宋体"/>
                <w:color w:val="auto"/>
                <w:sz w:val="18"/>
                <w:szCs w:val="18"/>
                <w:highlight w:val="none"/>
              </w:rPr>
              <w:t>“一带一路”视域下西安建设国际化大都市研究</w:t>
            </w:r>
          </w:p>
        </w:tc>
        <w:tc>
          <w:tcPr>
            <w:tcW w:w="2985" w:type="dxa"/>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auto"/>
                <w:sz w:val="18"/>
                <w:szCs w:val="18"/>
                <w:highlight w:val="none"/>
              </w:rPr>
              <w:t>西北大学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18W23</w:t>
            </w:r>
          </w:p>
        </w:tc>
        <w:tc>
          <w:tcPr>
            <w:tcW w:w="0" w:type="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rPr>
              <w:t>李永斌</w:t>
            </w:r>
          </w:p>
        </w:tc>
        <w:tc>
          <w:tcPr>
            <w:tcW w:w="0" w:type="auto"/>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rPr>
              <w:t>西安樊川八大寺文化资源的定位与价值实现的途径</w:t>
            </w:r>
          </w:p>
        </w:tc>
        <w:tc>
          <w:tcPr>
            <w:tcW w:w="2985" w:type="dxa"/>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rPr>
              <w:t>西北大学</w:t>
            </w:r>
          </w:p>
        </w:tc>
        <w:tc>
          <w:tcPr>
            <w:tcW w:w="1215"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19F22</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王栓萌</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新时代西安民办高校思想政治理论课效力及提升路径研究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lang w:eastAsia="zh-CN"/>
              </w:rPr>
              <w:t>西安财经大学行知学院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19S06</w:t>
            </w:r>
          </w:p>
        </w:tc>
        <w:tc>
          <w:tcPr>
            <w:tcW w:w="0" w:type="auto"/>
            <w:vAlign w:val="center"/>
          </w:tcPr>
          <w:p>
            <w:pPr>
              <w:widowControl/>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18"/>
                <w:szCs w:val="18"/>
                <w:highlight w:val="none"/>
              </w:rPr>
              <w:t>王芳</w:t>
            </w:r>
          </w:p>
        </w:tc>
        <w:tc>
          <w:tcPr>
            <w:tcW w:w="0" w:type="auto"/>
            <w:vAlign w:val="center"/>
          </w:tcPr>
          <w:p>
            <w:pPr>
              <w:widowControl/>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18"/>
                <w:szCs w:val="18"/>
                <w:highlight w:val="none"/>
              </w:rPr>
              <w:t>西安人才竞争力评价研究—基于国家中心城市的综合比较评价</w:t>
            </w:r>
          </w:p>
        </w:tc>
        <w:tc>
          <w:tcPr>
            <w:tcW w:w="2985" w:type="dxa"/>
            <w:vAlign w:val="center"/>
          </w:tcPr>
          <w:p>
            <w:pPr>
              <w:widowControl/>
              <w:spacing w:line="240" w:lineRule="auto"/>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kern w:val="0"/>
                <w:sz w:val="18"/>
                <w:szCs w:val="18"/>
                <w:highlight w:val="none"/>
              </w:rPr>
              <w:t>西安财经大学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19X01</w:t>
            </w:r>
          </w:p>
        </w:tc>
        <w:tc>
          <w:tcPr>
            <w:tcW w:w="0" w:type="auto"/>
            <w:vAlign w:val="center"/>
          </w:tcPr>
          <w:p>
            <w:pPr>
              <w:widowControl/>
              <w:spacing w:line="240" w:lineRule="auto"/>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kern w:val="0"/>
                <w:sz w:val="18"/>
                <w:szCs w:val="18"/>
                <w:highlight w:val="none"/>
              </w:rPr>
              <w:t>孙得朋</w:t>
            </w:r>
          </w:p>
        </w:tc>
        <w:tc>
          <w:tcPr>
            <w:tcW w:w="0" w:type="auto"/>
            <w:vAlign w:val="center"/>
          </w:tcPr>
          <w:p>
            <w:pPr>
              <w:widowControl/>
              <w:spacing w:line="240" w:lineRule="auto"/>
              <w:jc w:val="center"/>
              <w:rPr>
                <w:rFonts w:hint="eastAsia" w:ascii="宋体" w:hAnsi="宋体" w:eastAsia="宋体" w:cs="宋体"/>
                <w:b w:val="0"/>
                <w:bCs w:val="0"/>
                <w:color w:val="auto"/>
                <w:kern w:val="2"/>
                <w:sz w:val="20"/>
                <w:szCs w:val="20"/>
                <w:highlight w:val="none"/>
                <w:lang w:val="en-US" w:eastAsia="zh-CN" w:bidi="en-US"/>
              </w:rPr>
            </w:pPr>
            <w:r>
              <w:rPr>
                <w:rFonts w:hint="eastAsia" w:ascii="宋体" w:hAnsi="宋体" w:eastAsia="宋体" w:cs="宋体"/>
                <w:color w:val="auto"/>
                <w:kern w:val="0"/>
                <w:sz w:val="18"/>
                <w:szCs w:val="18"/>
                <w:highlight w:val="none"/>
              </w:rPr>
              <w:t>“一带一路”背景下西安市民俗体育旅游资源的开发与国际化发展研究</w:t>
            </w:r>
          </w:p>
        </w:tc>
        <w:tc>
          <w:tcPr>
            <w:tcW w:w="2985" w:type="dxa"/>
            <w:vAlign w:val="center"/>
          </w:tcPr>
          <w:p>
            <w:pPr>
              <w:widowControl/>
              <w:spacing w:line="240" w:lineRule="auto"/>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kern w:val="0"/>
                <w:sz w:val="18"/>
                <w:szCs w:val="18"/>
                <w:highlight w:val="none"/>
              </w:rPr>
              <w:t>西安财经大学</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19J12</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冯庆华</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服务化转型背景下制造业服务提升策略研究</w:t>
            </w:r>
          </w:p>
        </w:tc>
        <w:tc>
          <w:tcPr>
            <w:tcW w:w="2985" w:type="dxa"/>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西安财经大学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19J13</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汪辉平</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企业家精神与西安市经济发展质量的时空耦合关系研究</w:t>
            </w:r>
          </w:p>
        </w:tc>
        <w:tc>
          <w:tcPr>
            <w:tcW w:w="2985" w:type="dxa"/>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西安财经大学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19J09</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杨镒泽</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新时代西安经济高质量发展综合评价体系研究</w:t>
            </w:r>
          </w:p>
        </w:tc>
        <w:tc>
          <w:tcPr>
            <w:tcW w:w="2985" w:type="dxa"/>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西安财经大学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19Z05</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李文辉</w:t>
            </w:r>
          </w:p>
        </w:tc>
        <w:tc>
          <w:tcPr>
            <w:tcW w:w="0" w:type="auto"/>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“一带一路”建设中西安市人才供给创新机制研究</w:t>
            </w:r>
          </w:p>
        </w:tc>
        <w:tc>
          <w:tcPr>
            <w:tcW w:w="2985" w:type="dxa"/>
            <w:vAlign w:val="center"/>
          </w:tcPr>
          <w:p>
            <w:pPr>
              <w:widowControl/>
              <w:spacing w:line="240" w:lineRule="auto"/>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kern w:val="0"/>
                <w:sz w:val="18"/>
                <w:szCs w:val="18"/>
                <w:highlight w:val="none"/>
              </w:rPr>
              <w:t>西安财经大学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19T24</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张宪民</w:t>
            </w:r>
          </w:p>
        </w:tc>
        <w:tc>
          <w:tcPr>
            <w:tcW w:w="0" w:type="auto"/>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第“十四届全运会” 视角下大型体育场馆建设与西安国际化大都市建设之关系研究</w:t>
            </w:r>
          </w:p>
        </w:tc>
        <w:tc>
          <w:tcPr>
            <w:tcW w:w="29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西安文理学院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19X12</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任志艳</w:t>
            </w:r>
          </w:p>
        </w:tc>
        <w:tc>
          <w:tcPr>
            <w:tcW w:w="0" w:type="auto"/>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西安文化旅游产业创新路径、模式与策略研究</w:t>
            </w:r>
          </w:p>
        </w:tc>
        <w:tc>
          <w:tcPr>
            <w:tcW w:w="2985" w:type="dxa"/>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西安文理学院</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19X08</w:t>
            </w:r>
          </w:p>
        </w:tc>
        <w:tc>
          <w:tcPr>
            <w:tcW w:w="0" w:type="auto"/>
            <w:vAlign w:val="center"/>
          </w:tcPr>
          <w:p>
            <w:pPr>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20"/>
                <w:szCs w:val="20"/>
                <w:highlight w:val="none"/>
                <w:vertAlign w:val="baseline"/>
                <w:lang w:val="en-US" w:eastAsia="zh-CN"/>
              </w:rPr>
              <w:t>陈璐</w:t>
            </w:r>
          </w:p>
        </w:tc>
        <w:tc>
          <w:tcPr>
            <w:tcW w:w="0" w:type="auto"/>
            <w:vAlign w:val="center"/>
          </w:tcPr>
          <w:p>
            <w:pPr>
              <w:jc w:val="center"/>
              <w:rPr>
                <w:rFonts w:hint="eastAsia" w:ascii="宋体" w:hAnsi="宋体" w:eastAsia="宋体" w:cs="宋体"/>
                <w:b w:val="0"/>
                <w:bCs w:val="0"/>
                <w:color w:val="auto"/>
                <w:kern w:val="2"/>
                <w:sz w:val="20"/>
                <w:szCs w:val="20"/>
                <w:highlight w:val="none"/>
                <w:lang w:val="en-US" w:eastAsia="zh-CN" w:bidi="en-US"/>
              </w:rPr>
            </w:pPr>
            <w:r>
              <w:rPr>
                <w:rFonts w:hint="eastAsia" w:ascii="宋体" w:hAnsi="宋体" w:eastAsia="宋体" w:cs="宋体"/>
                <w:color w:val="auto"/>
                <w:sz w:val="20"/>
                <w:szCs w:val="20"/>
                <w:highlight w:val="none"/>
                <w:vertAlign w:val="baseline"/>
                <w:lang w:val="en-US" w:eastAsia="zh-CN"/>
              </w:rPr>
              <w:t>“大西安”背景下秦岭山地生态旅游区体育旅游的发展</w:t>
            </w:r>
          </w:p>
        </w:tc>
        <w:tc>
          <w:tcPr>
            <w:tcW w:w="2985" w:type="dxa"/>
            <w:vAlign w:val="center"/>
          </w:tcPr>
          <w:p>
            <w:pPr>
              <w:jc w:val="center"/>
              <w:rPr>
                <w:rFonts w:hint="eastAsia" w:ascii="宋体" w:hAnsi="宋体" w:eastAsia="宋体" w:cs="宋体"/>
                <w:b w:val="0"/>
                <w:bCs w:val="0"/>
                <w:color w:val="auto"/>
                <w:kern w:val="2"/>
                <w:sz w:val="20"/>
                <w:szCs w:val="20"/>
                <w:highlight w:val="none"/>
                <w:lang w:val="en-US" w:eastAsia="zh-CN" w:bidi="ar-SA"/>
              </w:rPr>
            </w:pPr>
            <w:r>
              <w:rPr>
                <w:rFonts w:hint="eastAsia" w:ascii="宋体" w:hAnsi="宋体" w:eastAsia="宋体" w:cs="宋体"/>
                <w:color w:val="auto"/>
                <w:sz w:val="20"/>
                <w:szCs w:val="20"/>
                <w:highlight w:val="none"/>
                <w:vertAlign w:val="baseline"/>
                <w:lang w:val="en-US" w:eastAsia="zh-CN"/>
              </w:rPr>
              <w:t>西北大学现代学院</w:t>
            </w:r>
          </w:p>
        </w:tc>
        <w:tc>
          <w:tcPr>
            <w:tcW w:w="1215" w:type="dxa"/>
            <w:vAlign w:val="center"/>
          </w:tcPr>
          <w:p>
            <w:pPr>
              <w:widowControl/>
              <w:jc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19Y57</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向丹</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“一带一路”背景下西安高校国际化战略发展路径与对策研究</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西北工业大学</w:t>
            </w:r>
          </w:p>
        </w:tc>
        <w:tc>
          <w:tcPr>
            <w:tcW w:w="1215" w:type="dxa"/>
            <w:vAlign w:val="center"/>
          </w:tcPr>
          <w:p>
            <w:pPr>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19J111</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惠春丽</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“一带一路”背景下西安高端装备制造业攀升全球价值链的路径及对策研究</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西安交通大学城市学院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19J105</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段禄峰</w:t>
            </w:r>
          </w:p>
        </w:tc>
        <w:tc>
          <w:tcPr>
            <w:tcW w:w="0" w:type="auto"/>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“三权分置”背景下西安大都市区农民分化与城镇化耦合发展机制研究</w:t>
            </w:r>
          </w:p>
        </w:tc>
        <w:tc>
          <w:tcPr>
            <w:tcW w:w="2985" w:type="dxa"/>
            <w:vAlign w:val="center"/>
          </w:tcPr>
          <w:p>
            <w:pPr>
              <w:jc w:val="center"/>
              <w:rPr>
                <w:rFonts w:hint="eastAsia" w:ascii="宋体" w:hAnsi="宋体" w:eastAsia="宋体" w:cs="宋体"/>
                <w:color w:val="auto"/>
                <w:kern w:val="2"/>
                <w:sz w:val="18"/>
                <w:szCs w:val="18"/>
                <w:highlight w:val="none"/>
                <w:vertAlign w:val="baseline"/>
                <w:lang w:val="en-US" w:eastAsia="zh-CN" w:bidi="ar-SA"/>
              </w:rPr>
            </w:pPr>
            <w:r>
              <w:rPr>
                <w:rFonts w:hint="eastAsia" w:ascii="宋体" w:hAnsi="宋体" w:eastAsia="宋体" w:cs="宋体"/>
                <w:color w:val="auto"/>
                <w:sz w:val="18"/>
                <w:szCs w:val="18"/>
                <w:highlight w:val="none"/>
              </w:rPr>
              <w:t>西安邮电大学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重点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19T01</w:t>
            </w:r>
          </w:p>
        </w:tc>
        <w:tc>
          <w:tcPr>
            <w:tcW w:w="0" w:type="auto"/>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王 轲</w:t>
            </w:r>
          </w:p>
        </w:tc>
        <w:tc>
          <w:tcPr>
            <w:tcW w:w="0" w:type="auto"/>
            <w:vAlign w:val="center"/>
          </w:tcPr>
          <w:p>
            <w:pPr>
              <w:spacing w:line="320" w:lineRule="exact"/>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第十四届全运会体育场馆对西安建设国际化大都市的影响研究----以西安中心为例</w:t>
            </w:r>
          </w:p>
        </w:tc>
        <w:tc>
          <w:tcPr>
            <w:tcW w:w="2985" w:type="dxa"/>
            <w:vAlign w:val="center"/>
          </w:tcPr>
          <w:p>
            <w:pPr>
              <w:jc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color w:val="auto"/>
                <w:sz w:val="18"/>
                <w:szCs w:val="18"/>
                <w:highlight w:val="none"/>
              </w:rPr>
              <w:t>西北工业大学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18F102</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杨晓燕</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延安精神对推进中华优秀传统文化发展的作用研究</w:t>
            </w:r>
          </w:p>
        </w:tc>
        <w:tc>
          <w:tcPr>
            <w:tcW w:w="29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西北工业大学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自筹</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18Z43</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李宣谊</w:t>
            </w:r>
          </w:p>
        </w:tc>
        <w:tc>
          <w:tcPr>
            <w:tcW w:w="0" w:type="auto"/>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西安丝绸之路博物馆建设及公共空间规划新探</w:t>
            </w:r>
          </w:p>
        </w:tc>
        <w:tc>
          <w:tcPr>
            <w:tcW w:w="298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西安唐都新碑林研究会</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eastAsiaTheme="minorEastAsia" w:cstheme="minorEastAsia"/>
                <w:color w:val="auto"/>
                <w:sz w:val="18"/>
                <w:szCs w:val="18"/>
                <w:highlight w:val="none"/>
                <w:vertAlign w:val="baseline"/>
                <w:lang w:val="en-US" w:eastAsia="zh-CN"/>
              </w:rPr>
              <w:t>一般</w:t>
            </w:r>
          </w:p>
        </w:tc>
        <w:tc>
          <w:tcPr>
            <w:tcW w:w="1245" w:type="dxa"/>
            <w:vAlign w:val="center"/>
          </w:tcPr>
          <w:p>
            <w:pPr>
              <w:widowControl/>
              <w:spacing w:line="240" w:lineRule="exact"/>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highlight w:val="none"/>
                <w:vertAlign w:val="baseline"/>
                <w:lang w:val="en-US" w:eastAsia="zh-CN" w:bidi="ar-SA"/>
              </w:rPr>
            </w:pPr>
            <w:r>
              <w:rPr>
                <w:rFonts w:hint="eastAsia" w:asciiTheme="minorEastAsia" w:hAnsiTheme="minorEastAsia" w:cstheme="minorEastAsia"/>
                <w:color w:val="auto"/>
                <w:sz w:val="18"/>
                <w:szCs w:val="18"/>
                <w:vertAlign w:val="baseline"/>
                <w:lang w:val="en-US" w:eastAsia="zh-CN"/>
              </w:rPr>
              <w:t>19J99</w:t>
            </w:r>
          </w:p>
        </w:tc>
        <w:tc>
          <w:tcPr>
            <w:tcW w:w="0" w:type="auto"/>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宋体" w:hAnsi="宋体" w:eastAsia="宋体" w:cs="宋体"/>
                <w:color w:val="auto"/>
                <w:sz w:val="18"/>
                <w:szCs w:val="18"/>
              </w:rPr>
              <w:t>屈晓东</w:t>
            </w:r>
          </w:p>
        </w:tc>
        <w:tc>
          <w:tcPr>
            <w:tcW w:w="0" w:type="auto"/>
            <w:vAlign w:val="center"/>
          </w:tcPr>
          <w:p>
            <w:pPr>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西安“互联网+政务服务”赋能营商环境评价研究</w:t>
            </w:r>
          </w:p>
        </w:tc>
        <w:tc>
          <w:tcPr>
            <w:tcW w:w="2985" w:type="dxa"/>
            <w:vAlign w:val="center"/>
          </w:tcPr>
          <w:p>
            <w:pPr>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陕西省社会科学院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vAlign w:val="center"/>
          </w:tcPr>
          <w:p>
            <w:pPr>
              <w:widowControl/>
              <w:spacing w:line="240" w:lineRule="exact"/>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19J15</w:t>
            </w:r>
          </w:p>
        </w:tc>
        <w:tc>
          <w:tcPr>
            <w:tcW w:w="0" w:type="auto"/>
            <w:vAlign w:val="center"/>
          </w:tcPr>
          <w:p>
            <w:pPr>
              <w:spacing w:line="24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阮顺领</w:t>
            </w:r>
          </w:p>
        </w:tc>
        <w:tc>
          <w:tcPr>
            <w:tcW w:w="0" w:type="auto"/>
            <w:vAlign w:val="center"/>
          </w:tcPr>
          <w:p>
            <w:pPr>
              <w:spacing w:line="24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”一带一路” 背景下西安矿产资源价值链提升机制研究</w:t>
            </w:r>
          </w:p>
        </w:tc>
        <w:tc>
          <w:tcPr>
            <w:tcW w:w="2985" w:type="dxa"/>
            <w:vAlign w:val="center"/>
          </w:tcPr>
          <w:p>
            <w:pPr>
              <w:spacing w:line="240" w:lineRule="auto"/>
              <w:jc w:val="center"/>
              <w:rPr>
                <w:rFonts w:hint="eastAsia" w:ascii="宋体" w:hAnsi="宋体" w:eastAsia="宋体" w:cs="宋体"/>
                <w:color w:val="auto"/>
                <w:kern w:val="2"/>
                <w:sz w:val="18"/>
                <w:szCs w:val="18"/>
                <w:vertAlign w:val="baseline"/>
                <w:lang w:val="en-US" w:eastAsia="zh-CN" w:bidi="ar-SA"/>
              </w:rPr>
            </w:pPr>
            <w:r>
              <w:rPr>
                <w:rFonts w:hint="eastAsia" w:ascii="宋体" w:hAnsi="宋体" w:eastAsia="宋体" w:cs="宋体"/>
                <w:color w:val="auto"/>
                <w:sz w:val="18"/>
                <w:szCs w:val="18"/>
              </w:rPr>
              <w:t>西安建筑科技大学</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自筹</w:t>
            </w:r>
          </w:p>
        </w:tc>
        <w:tc>
          <w:tcPr>
            <w:tcW w:w="1245" w:type="dxa"/>
            <w:vAlign w:val="center"/>
          </w:tcPr>
          <w:p>
            <w:pPr>
              <w:widowControl/>
              <w:spacing w:line="240" w:lineRule="exact"/>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17W82</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何宗文</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西安高陵区民间传统布艺传承与创新研究</w:t>
            </w:r>
          </w:p>
        </w:tc>
        <w:tc>
          <w:tcPr>
            <w:tcW w:w="298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陕西学前师范学院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15EA15</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陈晓红</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“丝绸之路”经济带建设中的法律风险防范研究</w:t>
            </w:r>
          </w:p>
        </w:tc>
        <w:tc>
          <w:tcPr>
            <w:tcW w:w="298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西安欧亚学院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15EA16</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赵秀英</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西安市港城互动发展战略研究</w:t>
            </w:r>
          </w:p>
        </w:tc>
        <w:tc>
          <w:tcPr>
            <w:tcW w:w="298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西安欧亚学院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16EA12</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任红艳</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供给侧改革背景下西安民办高校人力资源效能管理研究</w:t>
            </w:r>
          </w:p>
        </w:tc>
        <w:tc>
          <w:tcPr>
            <w:tcW w:w="298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西安欧亚学院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1245" w:type="dxa"/>
            <w:vAlign w:val="center"/>
          </w:tcPr>
          <w:p>
            <w:pPr>
              <w:widowControl/>
              <w:spacing w:line="240" w:lineRule="exact"/>
              <w:jc w:val="center"/>
              <w:rPr>
                <w:rFonts w:hint="eastAsia" w:eastAsia="宋体" w:asciiTheme="minorEastAsia" w:hAnsiTheme="minorEastAsia" w:cstheme="minorEastAsia"/>
                <w:color w:val="auto"/>
                <w:kern w:val="2"/>
                <w:sz w:val="18"/>
                <w:szCs w:val="18"/>
                <w:vertAlign w:val="baseline"/>
                <w:lang w:val="en-US" w:eastAsia="zh-CN" w:bidi="ar-SA"/>
              </w:rPr>
            </w:pPr>
            <w:r>
              <w:rPr>
                <w:rFonts w:hint="eastAsia" w:ascii="宋体" w:hAnsi="宋体" w:cs="宋体"/>
                <w:b w:val="0"/>
                <w:bCs w:val="0"/>
                <w:kern w:val="0"/>
                <w:sz w:val="20"/>
                <w:szCs w:val="20"/>
                <w:lang w:val="en-US" w:eastAsia="zh-CN"/>
              </w:rPr>
              <w:t>不合格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0" w:type="auto"/>
            <w:vAlign w:val="center"/>
          </w:tcPr>
          <w:p>
            <w:pPr>
              <w:numPr>
                <w:ilvl w:val="0"/>
                <w:numId w:val="0"/>
              </w:numPr>
              <w:ind w:left="0" w:leftChars="0" w:firstLine="0" w:firstLineChars="0"/>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cstheme="minorEastAsia"/>
                <w:color w:val="auto"/>
                <w:sz w:val="18"/>
                <w:szCs w:val="18"/>
                <w:vertAlign w:val="baseline"/>
                <w:lang w:val="en-US" w:eastAsia="zh-CN"/>
              </w:rPr>
              <w:t>16EA16</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李淑玲</w:t>
            </w:r>
          </w:p>
        </w:tc>
        <w:tc>
          <w:tcPr>
            <w:tcW w:w="0" w:type="auto"/>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西安市房地产服务业人才需求研究</w:t>
            </w:r>
          </w:p>
        </w:tc>
        <w:tc>
          <w:tcPr>
            <w:tcW w:w="2985" w:type="dxa"/>
            <w:vAlign w:val="center"/>
          </w:tcPr>
          <w:p>
            <w:pPr>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eastAsia="zh-CN"/>
              </w:rPr>
              <w:t>西安欧亚学院</w:t>
            </w:r>
          </w:p>
        </w:tc>
        <w:tc>
          <w:tcPr>
            <w:tcW w:w="1215" w:type="dxa"/>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color w:val="auto"/>
                <w:kern w:val="2"/>
                <w:sz w:val="18"/>
                <w:szCs w:val="18"/>
                <w:lang w:val="en-US" w:eastAsia="zh-CN" w:bidi="ar-SA"/>
              </w:rPr>
            </w:pPr>
            <w:r>
              <w:rPr>
                <w:rFonts w:hint="eastAsia" w:asciiTheme="minorEastAsia" w:hAnsiTheme="minorEastAsia" w:cstheme="minorEastAsia"/>
                <w:color w:val="auto"/>
                <w:sz w:val="18"/>
                <w:szCs w:val="18"/>
                <w:vertAlign w:val="baseline"/>
                <w:lang w:val="en-US" w:eastAsia="zh-CN"/>
              </w:rPr>
              <w:t>一般</w:t>
            </w:r>
          </w:p>
        </w:tc>
        <w:tc>
          <w:tcPr>
            <w:tcW w:w="0" w:type="auto"/>
            <w:vAlign w:val="center"/>
          </w:tcPr>
          <w:p>
            <w:pPr>
              <w:widowControl/>
              <w:spacing w:line="240" w:lineRule="exact"/>
              <w:jc w:val="center"/>
              <w:rPr>
                <w:rFonts w:hint="eastAsia" w:ascii="宋体" w:hAnsi="宋体" w:eastAsia="宋体" w:cs="宋体"/>
                <w:b w:val="0"/>
                <w:bCs w:val="0"/>
                <w:kern w:val="0"/>
                <w:sz w:val="20"/>
                <w:szCs w:val="20"/>
                <w:lang w:val="en-US" w:eastAsia="zh-CN" w:bidi="ar-SA"/>
              </w:rPr>
            </w:pPr>
            <w:r>
              <w:rPr>
                <w:rFonts w:hint="eastAsia" w:ascii="宋体" w:hAnsi="宋体" w:cs="宋体"/>
                <w:b w:val="0"/>
                <w:bCs w:val="0"/>
                <w:kern w:val="0"/>
                <w:sz w:val="20"/>
                <w:szCs w:val="20"/>
                <w:lang w:val="en-US" w:eastAsia="zh-CN"/>
              </w:rPr>
              <w:t>合格</w:t>
            </w:r>
          </w:p>
        </w:tc>
        <w:tc>
          <w:tcPr>
            <w:tcW w:w="0" w:type="auto"/>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bl>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E320"/>
    <w:multiLevelType w:val="singleLevel"/>
    <w:tmpl w:val="5A0BE3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32609"/>
    <w:rsid w:val="13FB41BE"/>
    <w:rsid w:val="1B857056"/>
    <w:rsid w:val="266943A5"/>
    <w:rsid w:val="2BAB1BF4"/>
    <w:rsid w:val="32A6409A"/>
    <w:rsid w:val="3B8E5363"/>
    <w:rsid w:val="45716C69"/>
    <w:rsid w:val="57C5756E"/>
    <w:rsid w:val="5E2E61AB"/>
    <w:rsid w:val="67481948"/>
    <w:rsid w:val="70260722"/>
    <w:rsid w:val="73332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31"/>
    <w:basedOn w:val="6"/>
    <w:qFormat/>
    <w:uiPriority w:val="0"/>
    <w:rPr>
      <w:rFonts w:hint="default" w:ascii="仿宋_GB2312" w:eastAsia="仿宋_GB2312" w:cs="仿宋_GB2312"/>
      <w:color w:val="000000"/>
      <w:sz w:val="20"/>
      <w:szCs w:val="20"/>
      <w:u w:val="none"/>
    </w:rPr>
  </w:style>
  <w:style w:type="character" w:customStyle="1" w:styleId="8">
    <w:name w:val="font21"/>
    <w:basedOn w:val="6"/>
    <w:qFormat/>
    <w:uiPriority w:val="0"/>
    <w:rPr>
      <w:rFonts w:hint="default" w:ascii="Times New Roman" w:hAnsi="Times New Roman" w:cs="Times New Roman"/>
      <w:color w:val="000000"/>
      <w:sz w:val="20"/>
      <w:szCs w:val="20"/>
      <w:u w:val="none"/>
    </w:rPr>
  </w:style>
  <w:style w:type="character" w:customStyle="1" w:styleId="9">
    <w:name w:val="font41"/>
    <w:basedOn w:val="6"/>
    <w:qFormat/>
    <w:uiPriority w:val="0"/>
    <w:rPr>
      <w:rFonts w:hint="eastAsia" w:ascii="宋体" w:hAnsi="宋体" w:eastAsia="宋体" w:cs="宋体"/>
      <w:color w:val="000000"/>
      <w:sz w:val="20"/>
      <w:szCs w:val="20"/>
      <w:u w:val="none"/>
    </w:rPr>
  </w:style>
  <w:style w:type="character" w:customStyle="1" w:styleId="10">
    <w:name w:val="font11"/>
    <w:basedOn w:val="6"/>
    <w:qFormat/>
    <w:uiPriority w:val="0"/>
    <w:rPr>
      <w:rFonts w:hint="default" w:ascii="Arial" w:hAnsi="Arial" w:cs="Arial"/>
      <w:color w:val="000000"/>
      <w:sz w:val="20"/>
      <w:szCs w:val="20"/>
      <w:u w:val="none"/>
    </w:rPr>
  </w:style>
  <w:style w:type="character" w:customStyle="1" w:styleId="11">
    <w:name w:val="font61"/>
    <w:basedOn w:val="6"/>
    <w:qFormat/>
    <w:uiPriority w:val="0"/>
    <w:rPr>
      <w:rFonts w:hint="default" w:ascii="Times New Roman" w:hAnsi="Times New Roman" w:cs="Times New Roman"/>
      <w:color w:val="000000"/>
      <w:sz w:val="20"/>
      <w:szCs w:val="20"/>
      <w:u w:val="none"/>
    </w:rPr>
  </w:style>
  <w:style w:type="character" w:customStyle="1" w:styleId="12">
    <w:name w:val="font01"/>
    <w:basedOn w:val="6"/>
    <w:qFormat/>
    <w:uiPriority w:val="0"/>
    <w:rPr>
      <w:rFonts w:hint="default" w:ascii="Times New Roman" w:hAnsi="Times New Roman" w:cs="Times New Roman"/>
      <w:color w:val="000000"/>
      <w:sz w:val="20"/>
      <w:szCs w:val="20"/>
      <w:u w:val="none"/>
    </w:rPr>
  </w:style>
  <w:style w:type="character" w:customStyle="1" w:styleId="13">
    <w:name w:val="font5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2020-12-07T02:15:00Z</dcterms:created>
  <dc:creator>N</dc:creator>
  <cp:lastModifiedBy>N</cp:lastModifiedBy>
  <cp:lastPrinted>2020-12-07T07:55:57Z</cp:lastPrinted>
  <dcterms:modified xsi:type="dcterms:W3CDTF">2020-12-07T09:13:18Z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